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D55D1" w14:textId="64768099" w:rsidR="005E149E" w:rsidRPr="00351B30" w:rsidRDefault="005E149E" w:rsidP="005E149E">
      <w:pPr>
        <w:spacing w:after="0" w:line="240" w:lineRule="auto"/>
        <w:rPr>
          <w:rFonts w:ascii="Arial" w:hAnsi="Arial" w:cs="Arial"/>
          <w:b/>
          <w:sz w:val="24"/>
          <w:szCs w:val="24"/>
        </w:rPr>
      </w:pPr>
      <w:r w:rsidRPr="00AC184D">
        <w:rPr>
          <w:rFonts w:ascii="Arial" w:hAnsi="Arial" w:cs="Arial"/>
          <w:b/>
          <w:sz w:val="24"/>
          <w:szCs w:val="24"/>
        </w:rPr>
        <w:t>Derbyshire Healthcare N</w:t>
      </w:r>
      <w:r w:rsidRPr="00351B30">
        <w:rPr>
          <w:rFonts w:ascii="Arial" w:hAnsi="Arial" w:cs="Arial"/>
          <w:b/>
          <w:sz w:val="24"/>
          <w:szCs w:val="24"/>
        </w:rPr>
        <w:t>HS Foundation Trust</w:t>
      </w:r>
    </w:p>
    <w:p w14:paraId="55A23107" w14:textId="7F1286CA" w:rsidR="005E149E" w:rsidRPr="00351B30" w:rsidRDefault="005E149E" w:rsidP="005E149E">
      <w:pPr>
        <w:spacing w:after="0" w:line="240" w:lineRule="auto"/>
        <w:rPr>
          <w:rFonts w:ascii="Arial" w:hAnsi="Arial" w:cs="Arial"/>
          <w:sz w:val="24"/>
          <w:szCs w:val="24"/>
        </w:rPr>
      </w:pPr>
      <w:r w:rsidRPr="00351B30">
        <w:rPr>
          <w:rFonts w:ascii="Arial" w:hAnsi="Arial" w:cs="Arial"/>
          <w:sz w:val="24"/>
          <w:szCs w:val="24"/>
        </w:rPr>
        <w:t xml:space="preserve">Report to </w:t>
      </w:r>
      <w:r>
        <w:rPr>
          <w:rFonts w:ascii="Arial" w:hAnsi="Arial" w:cs="Arial"/>
          <w:sz w:val="24"/>
          <w:szCs w:val="24"/>
        </w:rPr>
        <w:t xml:space="preserve">the </w:t>
      </w:r>
      <w:r w:rsidR="00441FB6">
        <w:rPr>
          <w:rFonts w:ascii="Arial" w:hAnsi="Arial" w:cs="Arial"/>
          <w:sz w:val="24"/>
          <w:szCs w:val="24"/>
        </w:rPr>
        <w:t>Board of Directors</w:t>
      </w:r>
      <w:r w:rsidRPr="00351B30">
        <w:rPr>
          <w:rFonts w:ascii="Arial" w:hAnsi="Arial" w:cs="Arial"/>
          <w:sz w:val="24"/>
          <w:szCs w:val="24"/>
        </w:rPr>
        <w:t xml:space="preserve"> –</w:t>
      </w:r>
      <w:r w:rsidR="00B84A26">
        <w:rPr>
          <w:rFonts w:ascii="Arial" w:hAnsi="Arial" w:cs="Arial"/>
          <w:sz w:val="24"/>
          <w:szCs w:val="24"/>
        </w:rPr>
        <w:t xml:space="preserve"> </w:t>
      </w:r>
      <w:r w:rsidR="00441FB6">
        <w:rPr>
          <w:rFonts w:ascii="Arial" w:hAnsi="Arial" w:cs="Arial"/>
          <w:sz w:val="24"/>
          <w:szCs w:val="24"/>
        </w:rPr>
        <w:t>14 January 2025</w:t>
      </w:r>
    </w:p>
    <w:p w14:paraId="4A3FCE5B" w14:textId="77777777" w:rsidR="005E149E" w:rsidRPr="00F3039C" w:rsidRDefault="005E149E" w:rsidP="005E149E">
      <w:pPr>
        <w:spacing w:after="0" w:line="240" w:lineRule="auto"/>
        <w:jc w:val="center"/>
        <w:rPr>
          <w:rFonts w:ascii="Arial" w:hAnsi="Arial" w:cs="Arial"/>
          <w:bCs/>
        </w:rPr>
      </w:pPr>
    </w:p>
    <w:p w14:paraId="4C2E40C4" w14:textId="77777777" w:rsidR="007D3DCA" w:rsidRPr="00F3039C" w:rsidRDefault="007D3DCA" w:rsidP="005E149E">
      <w:pPr>
        <w:spacing w:after="0" w:line="240" w:lineRule="auto"/>
        <w:jc w:val="center"/>
        <w:rPr>
          <w:rFonts w:ascii="Arial" w:hAnsi="Arial" w:cs="Arial"/>
          <w:bCs/>
        </w:rPr>
      </w:pPr>
    </w:p>
    <w:p w14:paraId="7C6AA774" w14:textId="24B03554" w:rsidR="005E149E" w:rsidRPr="00CC5CF5" w:rsidRDefault="005E149E" w:rsidP="005E149E">
      <w:pPr>
        <w:spacing w:after="0" w:line="240" w:lineRule="auto"/>
        <w:jc w:val="center"/>
        <w:rPr>
          <w:rFonts w:ascii="Arial" w:hAnsi="Arial" w:cs="Arial"/>
          <w:b/>
          <w:sz w:val="24"/>
          <w:szCs w:val="24"/>
        </w:rPr>
      </w:pPr>
      <w:r w:rsidRPr="00CC5CF5">
        <w:rPr>
          <w:rFonts w:ascii="Arial" w:hAnsi="Arial" w:cs="Arial"/>
          <w:b/>
          <w:sz w:val="24"/>
          <w:szCs w:val="24"/>
        </w:rPr>
        <w:t>Learning from Deaths</w:t>
      </w:r>
      <w:r w:rsidR="009347C4">
        <w:rPr>
          <w:rFonts w:ascii="Arial" w:hAnsi="Arial" w:cs="Arial"/>
          <w:b/>
          <w:sz w:val="24"/>
          <w:szCs w:val="24"/>
        </w:rPr>
        <w:t>/</w:t>
      </w:r>
      <w:r w:rsidRPr="00CC5CF5">
        <w:rPr>
          <w:rFonts w:ascii="Arial" w:hAnsi="Arial" w:cs="Arial"/>
          <w:b/>
          <w:sz w:val="24"/>
          <w:szCs w:val="24"/>
        </w:rPr>
        <w:t xml:space="preserve">Mortality </w:t>
      </w:r>
      <w:r w:rsidR="00BE4128" w:rsidRPr="00CC5CF5">
        <w:rPr>
          <w:rFonts w:ascii="Arial" w:hAnsi="Arial" w:cs="Arial"/>
          <w:b/>
          <w:sz w:val="24"/>
          <w:szCs w:val="24"/>
        </w:rPr>
        <w:t>Report</w:t>
      </w:r>
      <w:r w:rsidR="006C79E4">
        <w:rPr>
          <w:rFonts w:ascii="Arial" w:hAnsi="Arial" w:cs="Arial"/>
          <w:b/>
          <w:sz w:val="24"/>
          <w:szCs w:val="24"/>
        </w:rPr>
        <w:t xml:space="preserve"> - </w:t>
      </w:r>
      <w:r w:rsidR="003B10D3">
        <w:rPr>
          <w:rFonts w:ascii="Arial" w:hAnsi="Arial" w:cs="Arial"/>
          <w:b/>
          <w:sz w:val="24"/>
          <w:szCs w:val="24"/>
        </w:rPr>
        <w:t xml:space="preserve">1 </w:t>
      </w:r>
      <w:r w:rsidR="000353B4">
        <w:rPr>
          <w:rFonts w:ascii="Arial" w:hAnsi="Arial" w:cs="Arial"/>
          <w:b/>
          <w:sz w:val="24"/>
          <w:szCs w:val="24"/>
        </w:rPr>
        <w:t>August</w:t>
      </w:r>
      <w:r w:rsidR="005C6F02">
        <w:rPr>
          <w:rFonts w:ascii="Arial" w:hAnsi="Arial" w:cs="Arial"/>
          <w:b/>
          <w:sz w:val="24"/>
          <w:szCs w:val="24"/>
        </w:rPr>
        <w:t xml:space="preserve"> 2024</w:t>
      </w:r>
      <w:r w:rsidR="003B10D3">
        <w:rPr>
          <w:rFonts w:ascii="Arial" w:hAnsi="Arial" w:cs="Arial"/>
          <w:b/>
          <w:sz w:val="24"/>
          <w:szCs w:val="24"/>
        </w:rPr>
        <w:t xml:space="preserve"> to 3</w:t>
      </w:r>
      <w:r w:rsidR="00BF5582">
        <w:rPr>
          <w:rFonts w:ascii="Arial" w:hAnsi="Arial" w:cs="Arial"/>
          <w:b/>
          <w:sz w:val="24"/>
          <w:szCs w:val="24"/>
        </w:rPr>
        <w:t>0</w:t>
      </w:r>
      <w:r w:rsidR="003B10D3">
        <w:rPr>
          <w:rFonts w:ascii="Arial" w:hAnsi="Arial" w:cs="Arial"/>
          <w:b/>
          <w:sz w:val="24"/>
          <w:szCs w:val="24"/>
        </w:rPr>
        <w:t xml:space="preserve"> </w:t>
      </w:r>
      <w:r w:rsidR="000353B4">
        <w:rPr>
          <w:rFonts w:ascii="Arial" w:hAnsi="Arial" w:cs="Arial"/>
          <w:b/>
          <w:sz w:val="24"/>
          <w:szCs w:val="24"/>
        </w:rPr>
        <w:t>September</w:t>
      </w:r>
      <w:r w:rsidR="003B10D3">
        <w:rPr>
          <w:rFonts w:ascii="Arial" w:hAnsi="Arial" w:cs="Arial"/>
          <w:b/>
          <w:sz w:val="24"/>
          <w:szCs w:val="24"/>
        </w:rPr>
        <w:t xml:space="preserve"> 2024</w:t>
      </w:r>
    </w:p>
    <w:p w14:paraId="7EF10C8A" w14:textId="77777777" w:rsidR="005E149E" w:rsidRPr="00F3039C" w:rsidRDefault="005E149E" w:rsidP="005E149E">
      <w:pPr>
        <w:spacing w:after="0" w:line="240" w:lineRule="auto"/>
        <w:rPr>
          <w:rFonts w:ascii="Arial" w:hAnsi="Arial" w:cs="Ari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6C79E4" w:rsidRPr="006C79E4" w14:paraId="0A960E82" w14:textId="77777777" w:rsidTr="00054E5F">
        <w:tc>
          <w:tcPr>
            <w:tcW w:w="10343" w:type="dxa"/>
            <w:shd w:val="clear" w:color="auto" w:fill="auto"/>
          </w:tcPr>
          <w:p w14:paraId="007B150E" w14:textId="77777777" w:rsidR="005E149E" w:rsidRPr="006C79E4" w:rsidRDefault="005E149E" w:rsidP="00B84A26">
            <w:pPr>
              <w:spacing w:before="120" w:after="120" w:line="240" w:lineRule="auto"/>
              <w:rPr>
                <w:rFonts w:ascii="Arial" w:hAnsi="Arial" w:cs="Arial"/>
                <w:color w:val="000000" w:themeColor="text1"/>
                <w:sz w:val="24"/>
                <w:szCs w:val="24"/>
              </w:rPr>
            </w:pPr>
            <w:r w:rsidRPr="006C79E4">
              <w:rPr>
                <w:rFonts w:ascii="Arial" w:hAnsi="Arial" w:cs="Arial"/>
                <w:b/>
                <w:color w:val="000000" w:themeColor="text1"/>
                <w:sz w:val="24"/>
                <w:szCs w:val="24"/>
              </w:rPr>
              <w:t>Purpose of Report</w:t>
            </w:r>
          </w:p>
          <w:p w14:paraId="0CE36493" w14:textId="3FDCF080" w:rsidR="005E149E" w:rsidRPr="006C79E4" w:rsidRDefault="005E149E" w:rsidP="0096574E">
            <w:pPr>
              <w:spacing w:before="120" w:after="120" w:line="240" w:lineRule="auto"/>
              <w:rPr>
                <w:rFonts w:ascii="Arial" w:hAnsi="Arial" w:cs="Arial"/>
                <w:color w:val="000000" w:themeColor="text1"/>
                <w:sz w:val="24"/>
                <w:szCs w:val="24"/>
              </w:rPr>
            </w:pPr>
            <w:r w:rsidRPr="006C79E4">
              <w:rPr>
                <w:rFonts w:ascii="Arial" w:hAnsi="Arial" w:cs="Arial"/>
                <w:color w:val="000000" w:themeColor="text1"/>
                <w:sz w:val="24"/>
                <w:szCs w:val="24"/>
              </w:rPr>
              <w:t xml:space="preserve">The ‘National Guidance on Learning from Deaths’ requires each </w:t>
            </w:r>
            <w:r w:rsidR="00CB077B" w:rsidRPr="006C79E4">
              <w:rPr>
                <w:rFonts w:ascii="Arial" w:hAnsi="Arial" w:cs="Arial"/>
                <w:color w:val="000000" w:themeColor="text1"/>
                <w:sz w:val="24"/>
                <w:szCs w:val="24"/>
              </w:rPr>
              <w:t>t</w:t>
            </w:r>
            <w:r w:rsidRPr="006C79E4">
              <w:rPr>
                <w:rFonts w:ascii="Arial" w:hAnsi="Arial" w:cs="Arial"/>
                <w:color w:val="000000" w:themeColor="text1"/>
                <w:sz w:val="24"/>
                <w:szCs w:val="24"/>
              </w:rPr>
              <w:t xml:space="preserve">rust to collect and publish specified information on a quarterly basis.  This report covers </w:t>
            </w:r>
            <w:r w:rsidR="006C79E4">
              <w:rPr>
                <w:rFonts w:ascii="Arial" w:hAnsi="Arial" w:cs="Arial"/>
                <w:color w:val="000000" w:themeColor="text1"/>
                <w:sz w:val="24"/>
                <w:szCs w:val="24"/>
              </w:rPr>
              <w:t>the period</w:t>
            </w:r>
            <w:r w:rsidR="00D97F9D">
              <w:rPr>
                <w:rFonts w:ascii="Arial" w:hAnsi="Arial" w:cs="Arial"/>
                <w:color w:val="000000" w:themeColor="text1"/>
                <w:sz w:val="24"/>
                <w:szCs w:val="24"/>
              </w:rPr>
              <w:t xml:space="preserve"> </w:t>
            </w:r>
            <w:r w:rsidR="004E1CD0" w:rsidRPr="006C79E4">
              <w:rPr>
                <w:rFonts w:ascii="Arial" w:hAnsi="Arial" w:cs="Arial"/>
                <w:color w:val="000000" w:themeColor="text1"/>
                <w:sz w:val="24"/>
                <w:szCs w:val="24"/>
              </w:rPr>
              <w:t xml:space="preserve">1 </w:t>
            </w:r>
            <w:r w:rsidR="005247BE">
              <w:rPr>
                <w:rFonts w:ascii="Arial" w:hAnsi="Arial" w:cs="Arial"/>
                <w:color w:val="000000" w:themeColor="text1"/>
                <w:sz w:val="24"/>
                <w:szCs w:val="24"/>
              </w:rPr>
              <w:t>August</w:t>
            </w:r>
            <w:r w:rsidR="004E1CD0" w:rsidRPr="006C79E4">
              <w:rPr>
                <w:rFonts w:ascii="Arial" w:hAnsi="Arial" w:cs="Arial"/>
                <w:color w:val="000000" w:themeColor="text1"/>
                <w:sz w:val="24"/>
                <w:szCs w:val="24"/>
              </w:rPr>
              <w:t xml:space="preserve"> 202</w:t>
            </w:r>
            <w:r w:rsidR="003B10D3" w:rsidRPr="006C79E4">
              <w:rPr>
                <w:rFonts w:ascii="Arial" w:hAnsi="Arial" w:cs="Arial"/>
                <w:color w:val="000000" w:themeColor="text1"/>
                <w:sz w:val="24"/>
                <w:szCs w:val="24"/>
              </w:rPr>
              <w:t>4</w:t>
            </w:r>
            <w:r w:rsidR="00CE607A" w:rsidRPr="006C79E4">
              <w:rPr>
                <w:rFonts w:ascii="Arial" w:hAnsi="Arial" w:cs="Arial"/>
                <w:color w:val="000000" w:themeColor="text1"/>
                <w:sz w:val="24"/>
                <w:szCs w:val="24"/>
              </w:rPr>
              <w:t xml:space="preserve"> to</w:t>
            </w:r>
            <w:r w:rsidR="00D97F9D">
              <w:rPr>
                <w:rFonts w:ascii="Arial" w:hAnsi="Arial" w:cs="Arial"/>
                <w:color w:val="000000" w:themeColor="text1"/>
                <w:sz w:val="24"/>
                <w:szCs w:val="24"/>
              </w:rPr>
              <w:br/>
            </w:r>
            <w:r w:rsidR="003B10D3" w:rsidRPr="006C79E4">
              <w:rPr>
                <w:rFonts w:ascii="Arial" w:hAnsi="Arial" w:cs="Arial"/>
                <w:color w:val="000000" w:themeColor="text1"/>
                <w:sz w:val="24"/>
                <w:szCs w:val="24"/>
              </w:rPr>
              <w:t>3</w:t>
            </w:r>
            <w:r w:rsidR="00BF5582">
              <w:rPr>
                <w:rFonts w:ascii="Arial" w:hAnsi="Arial" w:cs="Arial"/>
                <w:color w:val="000000" w:themeColor="text1"/>
                <w:sz w:val="24"/>
                <w:szCs w:val="24"/>
              </w:rPr>
              <w:t>0</w:t>
            </w:r>
            <w:r w:rsidR="00CE607A" w:rsidRPr="006C79E4">
              <w:rPr>
                <w:rFonts w:ascii="Arial" w:hAnsi="Arial" w:cs="Arial"/>
                <w:color w:val="000000" w:themeColor="text1"/>
                <w:sz w:val="24"/>
                <w:szCs w:val="24"/>
              </w:rPr>
              <w:t xml:space="preserve"> </w:t>
            </w:r>
            <w:r w:rsidR="005247BE">
              <w:rPr>
                <w:rFonts w:ascii="Arial" w:hAnsi="Arial" w:cs="Arial"/>
                <w:color w:val="000000" w:themeColor="text1"/>
                <w:sz w:val="24"/>
                <w:szCs w:val="24"/>
              </w:rPr>
              <w:t>September</w:t>
            </w:r>
            <w:r w:rsidR="00CE607A" w:rsidRPr="006C79E4">
              <w:rPr>
                <w:rFonts w:ascii="Arial" w:hAnsi="Arial" w:cs="Arial"/>
                <w:color w:val="000000" w:themeColor="text1"/>
                <w:sz w:val="24"/>
                <w:szCs w:val="24"/>
              </w:rPr>
              <w:t xml:space="preserve"> 202</w:t>
            </w:r>
            <w:r w:rsidR="00615361" w:rsidRPr="006C79E4">
              <w:rPr>
                <w:rFonts w:ascii="Arial" w:hAnsi="Arial" w:cs="Arial"/>
                <w:color w:val="000000" w:themeColor="text1"/>
                <w:sz w:val="24"/>
                <w:szCs w:val="24"/>
              </w:rPr>
              <w:t>4</w:t>
            </w:r>
            <w:r w:rsidR="00CE607A" w:rsidRPr="006C79E4">
              <w:rPr>
                <w:rFonts w:ascii="Arial" w:hAnsi="Arial" w:cs="Arial"/>
                <w:color w:val="000000" w:themeColor="text1"/>
                <w:sz w:val="24"/>
                <w:szCs w:val="24"/>
              </w:rPr>
              <w:t>.</w:t>
            </w:r>
          </w:p>
        </w:tc>
      </w:tr>
    </w:tbl>
    <w:p w14:paraId="39B74B8F" w14:textId="77777777" w:rsidR="005E149E" w:rsidRPr="00F3039C" w:rsidRDefault="005E149E" w:rsidP="005E149E">
      <w:pPr>
        <w:spacing w:after="0" w:line="240" w:lineRule="auto"/>
        <w:rPr>
          <w:rFonts w:ascii="Arial" w:hAnsi="Arial" w:cs="Ari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E149E" w:rsidRPr="00CC5CF5" w14:paraId="7A325808" w14:textId="77777777" w:rsidTr="00054E5F">
        <w:tc>
          <w:tcPr>
            <w:tcW w:w="10343" w:type="dxa"/>
            <w:shd w:val="clear" w:color="auto" w:fill="auto"/>
          </w:tcPr>
          <w:p w14:paraId="47DA833B" w14:textId="77777777" w:rsidR="005E149E" w:rsidRPr="00570CE1" w:rsidRDefault="005E149E" w:rsidP="00EE7885">
            <w:pPr>
              <w:spacing w:before="120" w:after="120" w:line="240" w:lineRule="auto"/>
              <w:rPr>
                <w:rFonts w:ascii="Arial" w:hAnsi="Arial" w:cs="Arial"/>
                <w:b/>
                <w:sz w:val="24"/>
                <w:szCs w:val="24"/>
              </w:rPr>
            </w:pPr>
            <w:r w:rsidRPr="00570CE1">
              <w:rPr>
                <w:rFonts w:ascii="Arial" w:hAnsi="Arial" w:cs="Arial"/>
                <w:b/>
                <w:sz w:val="24"/>
                <w:szCs w:val="24"/>
              </w:rPr>
              <w:t>Executive Summary</w:t>
            </w:r>
          </w:p>
          <w:p w14:paraId="4BCDA7FC" w14:textId="07FFBA02" w:rsidR="00144DC2" w:rsidRPr="00C862A9" w:rsidRDefault="005E149E" w:rsidP="00293025">
            <w:pPr>
              <w:pStyle w:val="ListParagraph"/>
              <w:numPr>
                <w:ilvl w:val="0"/>
                <w:numId w:val="30"/>
              </w:numPr>
              <w:spacing w:after="0" w:line="240" w:lineRule="auto"/>
              <w:ind w:left="340" w:hanging="340"/>
              <w:contextualSpacing w:val="0"/>
              <w:rPr>
                <w:rFonts w:ascii="Arial" w:hAnsi="Arial" w:cs="Arial"/>
                <w:sz w:val="24"/>
                <w:szCs w:val="24"/>
              </w:rPr>
            </w:pPr>
            <w:r w:rsidRPr="00C862A9">
              <w:rPr>
                <w:rFonts w:ascii="Arial" w:hAnsi="Arial" w:cs="Arial"/>
                <w:sz w:val="24"/>
                <w:szCs w:val="24"/>
              </w:rPr>
              <w:t xml:space="preserve">All deaths directly relating to </w:t>
            </w:r>
            <w:r w:rsidR="00A120A8" w:rsidRPr="00C862A9">
              <w:rPr>
                <w:rFonts w:ascii="Arial" w:hAnsi="Arial" w:cs="Arial"/>
                <w:sz w:val="24"/>
                <w:szCs w:val="24"/>
              </w:rPr>
              <w:t>COVID-19</w:t>
            </w:r>
            <w:r w:rsidRPr="00C862A9">
              <w:rPr>
                <w:rFonts w:ascii="Arial" w:hAnsi="Arial" w:cs="Arial"/>
                <w:sz w:val="24"/>
                <w:szCs w:val="24"/>
              </w:rPr>
              <w:t xml:space="preserve"> are reviewed </w:t>
            </w:r>
            <w:r w:rsidR="00B84A26" w:rsidRPr="00C862A9">
              <w:rPr>
                <w:rFonts w:ascii="Arial" w:hAnsi="Arial" w:cs="Arial"/>
                <w:sz w:val="24"/>
                <w:szCs w:val="24"/>
              </w:rPr>
              <w:t>through the Learning from D</w:t>
            </w:r>
            <w:r w:rsidRPr="00C862A9">
              <w:rPr>
                <w:rFonts w:ascii="Arial" w:hAnsi="Arial" w:cs="Arial"/>
                <w:sz w:val="24"/>
                <w:szCs w:val="24"/>
              </w:rPr>
              <w:t>eaths procedure</w:t>
            </w:r>
            <w:r w:rsidR="00B84A26" w:rsidRPr="00C862A9">
              <w:rPr>
                <w:rFonts w:ascii="Arial" w:hAnsi="Arial" w:cs="Arial"/>
                <w:sz w:val="24"/>
                <w:szCs w:val="24"/>
              </w:rPr>
              <w:t xml:space="preserve"> unless they also meet a D</w:t>
            </w:r>
            <w:r w:rsidRPr="00C862A9">
              <w:rPr>
                <w:rFonts w:ascii="Arial" w:hAnsi="Arial" w:cs="Arial"/>
                <w:sz w:val="24"/>
                <w:szCs w:val="24"/>
              </w:rPr>
              <w:t xml:space="preserve">atix red flag, in which case they </w:t>
            </w:r>
            <w:r w:rsidR="00292E2A" w:rsidRPr="00C862A9">
              <w:rPr>
                <w:rFonts w:ascii="Arial" w:hAnsi="Arial" w:cs="Arial"/>
                <w:sz w:val="24"/>
                <w:szCs w:val="24"/>
              </w:rPr>
              <w:t>are</w:t>
            </w:r>
            <w:r w:rsidRPr="00C862A9">
              <w:rPr>
                <w:rFonts w:ascii="Arial" w:hAnsi="Arial" w:cs="Arial"/>
                <w:sz w:val="24"/>
                <w:szCs w:val="24"/>
              </w:rPr>
              <w:t xml:space="preserve"> reviewed under the</w:t>
            </w:r>
            <w:r w:rsidR="00295547" w:rsidRPr="00C862A9">
              <w:rPr>
                <w:rFonts w:ascii="Arial" w:hAnsi="Arial" w:cs="Arial"/>
                <w:sz w:val="24"/>
                <w:szCs w:val="24"/>
              </w:rPr>
              <w:t xml:space="preserve"> Incident Reporting and Investigation Policy and Procedure</w:t>
            </w:r>
            <w:r w:rsidR="000952B9" w:rsidRPr="00C862A9">
              <w:rPr>
                <w:rFonts w:ascii="Arial" w:hAnsi="Arial" w:cs="Arial"/>
                <w:sz w:val="24"/>
                <w:szCs w:val="24"/>
              </w:rPr>
              <w:t>.</w:t>
            </w:r>
            <w:r w:rsidR="00F710FB" w:rsidRPr="00C862A9">
              <w:rPr>
                <w:rFonts w:ascii="Arial" w:hAnsi="Arial" w:cs="Arial"/>
                <w:sz w:val="24"/>
                <w:szCs w:val="24"/>
              </w:rPr>
              <w:t xml:space="preserve">  During </w:t>
            </w:r>
            <w:r w:rsidR="005247BE" w:rsidRPr="00C862A9">
              <w:rPr>
                <w:rFonts w:ascii="Arial" w:hAnsi="Arial" w:cs="Arial"/>
                <w:color w:val="000000" w:themeColor="text1"/>
                <w:sz w:val="24"/>
                <w:szCs w:val="24"/>
              </w:rPr>
              <w:t>1 August 2024 to</w:t>
            </w:r>
            <w:r w:rsidR="005247BE" w:rsidRPr="00C862A9">
              <w:rPr>
                <w:rFonts w:ascii="Arial" w:hAnsi="Arial" w:cs="Arial"/>
                <w:color w:val="000000" w:themeColor="text1"/>
                <w:sz w:val="24"/>
                <w:szCs w:val="24"/>
              </w:rPr>
              <w:br/>
              <w:t>3</w:t>
            </w:r>
            <w:r w:rsidR="00BF5582" w:rsidRPr="00C862A9">
              <w:rPr>
                <w:rFonts w:ascii="Arial" w:hAnsi="Arial" w:cs="Arial"/>
                <w:color w:val="000000" w:themeColor="text1"/>
                <w:sz w:val="24"/>
                <w:szCs w:val="24"/>
              </w:rPr>
              <w:t>0</w:t>
            </w:r>
            <w:r w:rsidR="005247BE" w:rsidRPr="00C862A9">
              <w:rPr>
                <w:rFonts w:ascii="Arial" w:hAnsi="Arial" w:cs="Arial"/>
                <w:color w:val="000000" w:themeColor="text1"/>
                <w:sz w:val="24"/>
                <w:szCs w:val="24"/>
              </w:rPr>
              <w:t xml:space="preserve"> September 2024 </w:t>
            </w:r>
            <w:r w:rsidR="00B84A26" w:rsidRPr="00C862A9">
              <w:rPr>
                <w:rFonts w:ascii="Arial" w:hAnsi="Arial" w:cs="Arial"/>
                <w:sz w:val="24"/>
                <w:szCs w:val="24"/>
              </w:rPr>
              <w:t xml:space="preserve">there </w:t>
            </w:r>
            <w:r w:rsidR="00705262" w:rsidRPr="00C862A9">
              <w:rPr>
                <w:rFonts w:ascii="Arial" w:hAnsi="Arial" w:cs="Arial"/>
                <w:sz w:val="24"/>
                <w:szCs w:val="24"/>
              </w:rPr>
              <w:t>were no</w:t>
            </w:r>
            <w:r w:rsidRPr="00C862A9">
              <w:rPr>
                <w:rFonts w:ascii="Arial" w:hAnsi="Arial" w:cs="Arial"/>
                <w:sz w:val="24"/>
                <w:szCs w:val="24"/>
              </w:rPr>
              <w:t xml:space="preserve"> death</w:t>
            </w:r>
            <w:r w:rsidR="00705262" w:rsidRPr="00C862A9">
              <w:rPr>
                <w:rFonts w:ascii="Arial" w:hAnsi="Arial" w:cs="Arial"/>
                <w:sz w:val="24"/>
                <w:szCs w:val="24"/>
              </w:rPr>
              <w:t>s</w:t>
            </w:r>
            <w:r w:rsidRPr="00C862A9">
              <w:rPr>
                <w:rFonts w:ascii="Arial" w:hAnsi="Arial" w:cs="Arial"/>
                <w:sz w:val="24"/>
                <w:szCs w:val="24"/>
              </w:rPr>
              <w:t xml:space="preserve"> reported where t</w:t>
            </w:r>
            <w:r w:rsidR="00B84A26" w:rsidRPr="00C862A9">
              <w:rPr>
                <w:rFonts w:ascii="Arial" w:hAnsi="Arial" w:cs="Arial"/>
                <w:sz w:val="24"/>
                <w:szCs w:val="24"/>
              </w:rPr>
              <w:t xml:space="preserve">he patient tested positive for </w:t>
            </w:r>
            <w:r w:rsidR="00A120A8" w:rsidRPr="00C862A9">
              <w:rPr>
                <w:rFonts w:ascii="Arial" w:hAnsi="Arial" w:cs="Arial"/>
                <w:sz w:val="24"/>
                <w:szCs w:val="24"/>
              </w:rPr>
              <w:t>COVID-19</w:t>
            </w:r>
            <w:r w:rsidR="00842B5D" w:rsidRPr="00C862A9">
              <w:rPr>
                <w:rFonts w:ascii="Arial" w:hAnsi="Arial" w:cs="Arial"/>
                <w:sz w:val="2"/>
                <w:szCs w:val="24"/>
              </w:rPr>
              <w:t>.</w:t>
            </w:r>
          </w:p>
          <w:p w14:paraId="64045452" w14:textId="0AFA3C52" w:rsidR="00144DC2" w:rsidRPr="00471ED7" w:rsidRDefault="00BC535D" w:rsidP="00293025">
            <w:pPr>
              <w:pStyle w:val="ListParagraph"/>
              <w:numPr>
                <w:ilvl w:val="0"/>
                <w:numId w:val="20"/>
              </w:numPr>
              <w:spacing w:after="0" w:line="240" w:lineRule="auto"/>
              <w:ind w:left="340" w:hanging="340"/>
              <w:contextualSpacing w:val="0"/>
              <w:rPr>
                <w:rFonts w:ascii="Arial" w:hAnsi="Arial" w:cs="Arial"/>
                <w:sz w:val="24"/>
                <w:szCs w:val="24"/>
              </w:rPr>
            </w:pPr>
            <w:r w:rsidRPr="00CC5CF5">
              <w:rPr>
                <w:rFonts w:ascii="Arial" w:hAnsi="Arial" w:cs="Arial"/>
                <w:sz w:val="24"/>
                <w:szCs w:val="24"/>
              </w:rPr>
              <w:t>The</w:t>
            </w:r>
            <w:r w:rsidR="005E149E" w:rsidRPr="00CC5CF5">
              <w:rPr>
                <w:rFonts w:ascii="Arial" w:hAnsi="Arial" w:cs="Arial"/>
                <w:sz w:val="24"/>
                <w:szCs w:val="24"/>
              </w:rPr>
              <w:t xml:space="preserve"> Trust received </w:t>
            </w:r>
            <w:r w:rsidR="0075056A">
              <w:rPr>
                <w:rFonts w:ascii="Arial" w:hAnsi="Arial" w:cs="Arial"/>
                <w:sz w:val="24"/>
                <w:szCs w:val="24"/>
              </w:rPr>
              <w:t>326</w:t>
            </w:r>
            <w:r w:rsidR="00C35C07" w:rsidRPr="00CC5CF5">
              <w:rPr>
                <w:rFonts w:ascii="Arial" w:hAnsi="Arial" w:cs="Arial"/>
                <w:sz w:val="24"/>
                <w:szCs w:val="24"/>
              </w:rPr>
              <w:t xml:space="preserve"> </w:t>
            </w:r>
            <w:r w:rsidR="005E149E" w:rsidRPr="00CC5CF5">
              <w:rPr>
                <w:rFonts w:ascii="Arial" w:hAnsi="Arial" w:cs="Arial"/>
                <w:sz w:val="24"/>
                <w:szCs w:val="24"/>
              </w:rPr>
              <w:t xml:space="preserve">death notifications of patients who had been in contact with our </w:t>
            </w:r>
            <w:r w:rsidR="00B84A26" w:rsidRPr="00471ED7">
              <w:rPr>
                <w:rFonts w:ascii="Arial" w:hAnsi="Arial" w:cs="Arial"/>
                <w:sz w:val="24"/>
                <w:szCs w:val="24"/>
              </w:rPr>
              <w:t>service</w:t>
            </w:r>
            <w:r w:rsidR="00842B5D" w:rsidRPr="00471ED7">
              <w:rPr>
                <w:rFonts w:ascii="Arial" w:hAnsi="Arial" w:cs="Arial"/>
                <w:sz w:val="24"/>
                <w:szCs w:val="24"/>
              </w:rPr>
              <w:t>s</w:t>
            </w:r>
            <w:r w:rsidR="00B84A26" w:rsidRPr="00471ED7">
              <w:rPr>
                <w:rFonts w:ascii="Arial" w:hAnsi="Arial" w:cs="Arial"/>
                <w:sz w:val="24"/>
                <w:szCs w:val="24"/>
              </w:rPr>
              <w:t xml:space="preserve"> in the last six months</w:t>
            </w:r>
            <w:r w:rsidR="00EE7885" w:rsidRPr="00471ED7">
              <w:rPr>
                <w:rFonts w:ascii="Arial" w:hAnsi="Arial" w:cs="Arial"/>
                <w:sz w:val="24"/>
                <w:szCs w:val="24"/>
              </w:rPr>
              <w:t xml:space="preserve">. </w:t>
            </w:r>
            <w:r w:rsidR="00295547" w:rsidRPr="00471ED7">
              <w:rPr>
                <w:rFonts w:ascii="Arial" w:hAnsi="Arial" w:cs="Arial"/>
                <w:sz w:val="24"/>
                <w:szCs w:val="24"/>
              </w:rPr>
              <w:t xml:space="preserve"> There is very little variation between male and female deaths; </w:t>
            </w:r>
            <w:r w:rsidR="00570CE1" w:rsidRPr="00471ED7">
              <w:rPr>
                <w:rFonts w:ascii="Arial" w:hAnsi="Arial" w:cs="Arial"/>
                <w:sz w:val="24"/>
                <w:szCs w:val="24"/>
              </w:rPr>
              <w:t>158</w:t>
            </w:r>
            <w:r w:rsidR="00295547" w:rsidRPr="00471ED7">
              <w:rPr>
                <w:rFonts w:ascii="Arial" w:hAnsi="Arial" w:cs="Arial"/>
                <w:sz w:val="24"/>
                <w:szCs w:val="24"/>
              </w:rPr>
              <w:t xml:space="preserve"> male deaths were reported compared to </w:t>
            </w:r>
            <w:r w:rsidR="00570CE1" w:rsidRPr="00471ED7">
              <w:rPr>
                <w:rFonts w:ascii="Arial" w:hAnsi="Arial" w:cs="Arial"/>
                <w:sz w:val="24"/>
                <w:szCs w:val="24"/>
              </w:rPr>
              <w:t>168</w:t>
            </w:r>
            <w:r w:rsidR="00295547" w:rsidRPr="00471ED7">
              <w:rPr>
                <w:rFonts w:ascii="Arial" w:hAnsi="Arial" w:cs="Arial"/>
                <w:sz w:val="24"/>
                <w:szCs w:val="24"/>
              </w:rPr>
              <w:t xml:space="preserve"> females</w:t>
            </w:r>
            <w:r w:rsidR="00842B5D" w:rsidRPr="00471ED7">
              <w:rPr>
                <w:rFonts w:ascii="Arial" w:hAnsi="Arial" w:cs="Arial"/>
                <w:sz w:val="2"/>
                <w:szCs w:val="24"/>
              </w:rPr>
              <w:t>.</w:t>
            </w:r>
          </w:p>
          <w:p w14:paraId="085CBE87" w14:textId="049E3A39" w:rsidR="001D0532" w:rsidRPr="00471ED7" w:rsidRDefault="005E149E" w:rsidP="00293025">
            <w:pPr>
              <w:pStyle w:val="ListParagraph"/>
              <w:numPr>
                <w:ilvl w:val="0"/>
                <w:numId w:val="20"/>
              </w:numPr>
              <w:spacing w:after="0" w:line="240" w:lineRule="auto"/>
              <w:ind w:left="340" w:hanging="340"/>
              <w:contextualSpacing w:val="0"/>
              <w:rPr>
                <w:rFonts w:ascii="Arial" w:hAnsi="Arial" w:cs="Arial"/>
                <w:sz w:val="24"/>
                <w:szCs w:val="24"/>
              </w:rPr>
            </w:pPr>
            <w:r w:rsidRPr="00471ED7">
              <w:rPr>
                <w:rFonts w:ascii="Arial" w:hAnsi="Arial" w:cs="Arial"/>
                <w:sz w:val="24"/>
                <w:szCs w:val="24"/>
              </w:rPr>
              <w:t xml:space="preserve">The Trust has reported </w:t>
            </w:r>
            <w:r w:rsidR="00471ED7" w:rsidRPr="00471ED7">
              <w:rPr>
                <w:rFonts w:ascii="Arial" w:hAnsi="Arial" w:cs="Arial"/>
                <w:sz w:val="24"/>
                <w:szCs w:val="24"/>
              </w:rPr>
              <w:t>no</w:t>
            </w:r>
            <w:r w:rsidRPr="00471ED7">
              <w:rPr>
                <w:rFonts w:ascii="Arial" w:hAnsi="Arial" w:cs="Arial"/>
                <w:sz w:val="24"/>
                <w:szCs w:val="24"/>
              </w:rPr>
              <w:t xml:space="preserve"> Learning Disability deaths </w:t>
            </w:r>
            <w:r w:rsidR="009A4450" w:rsidRPr="00471ED7">
              <w:rPr>
                <w:rFonts w:ascii="Arial" w:hAnsi="Arial" w:cs="Arial"/>
                <w:sz w:val="24"/>
                <w:szCs w:val="24"/>
              </w:rPr>
              <w:t>in the reporting timeframe</w:t>
            </w:r>
            <w:r w:rsidR="00861E2D" w:rsidRPr="00471ED7">
              <w:rPr>
                <w:rFonts w:ascii="Arial" w:hAnsi="Arial" w:cs="Arial"/>
                <w:sz w:val="24"/>
                <w:szCs w:val="24"/>
              </w:rPr>
              <w:t xml:space="preserve"> and </w:t>
            </w:r>
            <w:r w:rsidR="00471ED7" w:rsidRPr="00471ED7">
              <w:rPr>
                <w:rFonts w:ascii="Arial" w:hAnsi="Arial" w:cs="Arial"/>
                <w:sz w:val="24"/>
                <w:szCs w:val="24"/>
              </w:rPr>
              <w:t xml:space="preserve">no </w:t>
            </w:r>
            <w:r w:rsidR="00861E2D" w:rsidRPr="00471ED7">
              <w:rPr>
                <w:rFonts w:ascii="Arial" w:hAnsi="Arial" w:cs="Arial"/>
                <w:sz w:val="24"/>
                <w:szCs w:val="24"/>
              </w:rPr>
              <w:t>death</w:t>
            </w:r>
            <w:r w:rsidR="00471ED7" w:rsidRPr="00471ED7">
              <w:rPr>
                <w:rFonts w:ascii="Arial" w:hAnsi="Arial" w:cs="Arial"/>
                <w:sz w:val="24"/>
                <w:szCs w:val="24"/>
              </w:rPr>
              <w:t>s</w:t>
            </w:r>
            <w:r w:rsidR="00861E2D" w:rsidRPr="00471ED7">
              <w:rPr>
                <w:rFonts w:ascii="Arial" w:hAnsi="Arial" w:cs="Arial"/>
                <w:sz w:val="24"/>
                <w:szCs w:val="24"/>
              </w:rPr>
              <w:t xml:space="preserve"> of patient</w:t>
            </w:r>
            <w:r w:rsidR="00471ED7" w:rsidRPr="00471ED7">
              <w:rPr>
                <w:rFonts w:ascii="Arial" w:hAnsi="Arial" w:cs="Arial"/>
                <w:sz w:val="24"/>
                <w:szCs w:val="24"/>
              </w:rPr>
              <w:t>s</w:t>
            </w:r>
            <w:r w:rsidR="00861E2D" w:rsidRPr="00471ED7">
              <w:rPr>
                <w:rFonts w:ascii="Arial" w:hAnsi="Arial" w:cs="Arial"/>
                <w:sz w:val="24"/>
                <w:szCs w:val="24"/>
              </w:rPr>
              <w:t xml:space="preserve"> with a </w:t>
            </w:r>
            <w:r w:rsidR="00CD5A46" w:rsidRPr="00471ED7">
              <w:rPr>
                <w:rFonts w:ascii="Arial" w:hAnsi="Arial" w:cs="Arial"/>
                <w:sz w:val="24"/>
                <w:szCs w:val="24"/>
              </w:rPr>
              <w:t xml:space="preserve">diagnosis of </w:t>
            </w:r>
            <w:r w:rsidR="00861E2D" w:rsidRPr="00471ED7">
              <w:rPr>
                <w:rFonts w:ascii="Arial" w:hAnsi="Arial" w:cs="Arial"/>
                <w:sz w:val="24"/>
                <w:szCs w:val="24"/>
              </w:rPr>
              <w:t>autism</w:t>
            </w:r>
            <w:r w:rsidR="00D56682" w:rsidRPr="00471ED7">
              <w:rPr>
                <w:rFonts w:ascii="Arial" w:hAnsi="Arial" w:cs="Arial"/>
                <w:sz w:val="2"/>
                <w:szCs w:val="24"/>
              </w:rPr>
              <w:t>.</w:t>
            </w:r>
          </w:p>
          <w:p w14:paraId="5239E7F9" w14:textId="36DF81EE" w:rsidR="001D0532" w:rsidRPr="00CC5CF5" w:rsidRDefault="001D0532" w:rsidP="00293025">
            <w:pPr>
              <w:pStyle w:val="ListParagraph"/>
              <w:numPr>
                <w:ilvl w:val="0"/>
                <w:numId w:val="20"/>
              </w:numPr>
              <w:spacing w:after="0" w:line="240" w:lineRule="auto"/>
              <w:ind w:left="340" w:hanging="340"/>
              <w:contextualSpacing w:val="0"/>
              <w:rPr>
                <w:rFonts w:ascii="Arial" w:hAnsi="Arial" w:cs="Arial"/>
                <w:sz w:val="24"/>
                <w:szCs w:val="24"/>
              </w:rPr>
            </w:pPr>
            <w:r w:rsidRPr="00CC5CF5">
              <w:rPr>
                <w:rFonts w:ascii="Arial" w:hAnsi="Arial" w:cs="Arial"/>
                <w:sz w:val="24"/>
                <w:szCs w:val="24"/>
              </w:rPr>
              <w:t xml:space="preserve">Medical Examiner </w:t>
            </w:r>
            <w:r w:rsidR="00EE7885" w:rsidRPr="00CC5CF5">
              <w:rPr>
                <w:rFonts w:ascii="Arial" w:hAnsi="Arial" w:cs="Arial"/>
                <w:sz w:val="24"/>
                <w:szCs w:val="24"/>
              </w:rPr>
              <w:t>O</w:t>
            </w:r>
            <w:r w:rsidRPr="00CC5CF5">
              <w:rPr>
                <w:rFonts w:ascii="Arial" w:hAnsi="Arial" w:cs="Arial"/>
                <w:sz w:val="24"/>
                <w:szCs w:val="24"/>
              </w:rPr>
              <w:t xml:space="preserve">fficers have been established at all Acute Trusts in England and their role will be extended to include deaths occurring in the community, including at NHS Mental Health and Community </w:t>
            </w:r>
            <w:r w:rsidR="00D56682">
              <w:rPr>
                <w:rFonts w:ascii="Arial" w:hAnsi="Arial" w:cs="Arial"/>
                <w:sz w:val="24"/>
                <w:szCs w:val="24"/>
              </w:rPr>
              <w:t>t</w:t>
            </w:r>
            <w:r w:rsidRPr="00CC5CF5">
              <w:rPr>
                <w:rFonts w:ascii="Arial" w:hAnsi="Arial" w:cs="Arial"/>
                <w:sz w:val="24"/>
                <w:szCs w:val="24"/>
              </w:rPr>
              <w:t xml:space="preserve">rusts. </w:t>
            </w:r>
            <w:r w:rsidR="00BE7C36" w:rsidRPr="00CC5CF5">
              <w:rPr>
                <w:rFonts w:ascii="Arial" w:hAnsi="Arial" w:cs="Arial"/>
                <w:sz w:val="24"/>
                <w:szCs w:val="24"/>
              </w:rPr>
              <w:t xml:space="preserve"> </w:t>
            </w:r>
            <w:r w:rsidRPr="00CC5CF5">
              <w:rPr>
                <w:rFonts w:ascii="Arial" w:hAnsi="Arial" w:cs="Arial"/>
                <w:sz w:val="24"/>
                <w:szCs w:val="24"/>
              </w:rPr>
              <w:t xml:space="preserve">The implementation of this process </w:t>
            </w:r>
            <w:r w:rsidR="00B26CB1" w:rsidRPr="00CC5CF5">
              <w:rPr>
                <w:rFonts w:ascii="Arial" w:hAnsi="Arial" w:cs="Arial"/>
                <w:sz w:val="24"/>
                <w:szCs w:val="24"/>
              </w:rPr>
              <w:t>c</w:t>
            </w:r>
            <w:r w:rsidR="005247BE">
              <w:rPr>
                <w:rFonts w:ascii="Arial" w:hAnsi="Arial" w:cs="Arial"/>
                <w:sz w:val="24"/>
                <w:szCs w:val="24"/>
              </w:rPr>
              <w:t>a</w:t>
            </w:r>
            <w:r w:rsidR="00B26CB1" w:rsidRPr="00CC5CF5">
              <w:rPr>
                <w:rFonts w:ascii="Arial" w:hAnsi="Arial" w:cs="Arial"/>
                <w:sz w:val="24"/>
                <w:szCs w:val="24"/>
              </w:rPr>
              <w:t>me into force on 9 September 2024</w:t>
            </w:r>
            <w:r w:rsidR="00CB077B" w:rsidRPr="00CC5CF5">
              <w:rPr>
                <w:rFonts w:ascii="Arial" w:hAnsi="Arial" w:cs="Arial"/>
                <w:sz w:val="24"/>
                <w:szCs w:val="24"/>
              </w:rPr>
              <w:t>.</w:t>
            </w:r>
            <w:r w:rsidRPr="00CC5CF5">
              <w:rPr>
                <w:rFonts w:ascii="Arial" w:hAnsi="Arial" w:cs="Arial"/>
                <w:sz w:val="24"/>
                <w:szCs w:val="24"/>
              </w:rPr>
              <w:t xml:space="preserve"> </w:t>
            </w:r>
            <w:r w:rsidR="00B26CB1" w:rsidRPr="00CC5CF5">
              <w:rPr>
                <w:rFonts w:ascii="Arial" w:hAnsi="Arial" w:cs="Arial"/>
                <w:sz w:val="24"/>
                <w:szCs w:val="24"/>
              </w:rPr>
              <w:t xml:space="preserve">  </w:t>
            </w:r>
            <w:r w:rsidRPr="00CC5CF5">
              <w:rPr>
                <w:rFonts w:ascii="Arial" w:hAnsi="Arial" w:cs="Arial"/>
                <w:sz w:val="24"/>
                <w:szCs w:val="24"/>
              </w:rPr>
              <w:t xml:space="preserve">Nationally for community-based services. </w:t>
            </w:r>
            <w:r w:rsidR="00CB077B" w:rsidRPr="00CC5CF5">
              <w:rPr>
                <w:rFonts w:ascii="Arial" w:hAnsi="Arial" w:cs="Arial"/>
                <w:sz w:val="24"/>
                <w:szCs w:val="24"/>
              </w:rPr>
              <w:t xml:space="preserve"> </w:t>
            </w:r>
            <w:r w:rsidRPr="00CC5CF5">
              <w:rPr>
                <w:rFonts w:ascii="Arial" w:hAnsi="Arial" w:cs="Arial"/>
                <w:sz w:val="24"/>
                <w:szCs w:val="24"/>
              </w:rPr>
              <w:t>The Patient Safety team will continue to work with Medical Examiners to ensure the Trust maintains momentum in this area</w:t>
            </w:r>
            <w:r w:rsidR="00CD7240">
              <w:rPr>
                <w:rFonts w:ascii="Arial" w:hAnsi="Arial" w:cs="Arial"/>
                <w:sz w:val="2"/>
                <w:szCs w:val="24"/>
              </w:rPr>
              <w:t>.</w:t>
            </w:r>
          </w:p>
          <w:p w14:paraId="4A651BBB" w14:textId="4ABCD1BE" w:rsidR="00CA6294" w:rsidRPr="00CC5CF5" w:rsidRDefault="005E149E" w:rsidP="00293025">
            <w:pPr>
              <w:pStyle w:val="ListParagraph"/>
              <w:numPr>
                <w:ilvl w:val="0"/>
                <w:numId w:val="20"/>
              </w:numPr>
              <w:spacing w:after="0" w:line="240" w:lineRule="auto"/>
              <w:ind w:left="340" w:hanging="340"/>
              <w:contextualSpacing w:val="0"/>
              <w:rPr>
                <w:rFonts w:ascii="Arial" w:hAnsi="Arial" w:cs="Arial"/>
                <w:sz w:val="24"/>
                <w:szCs w:val="24"/>
              </w:rPr>
            </w:pPr>
            <w:r w:rsidRPr="00CC5CF5">
              <w:rPr>
                <w:rFonts w:ascii="Arial" w:hAnsi="Arial" w:cs="Arial"/>
                <w:sz w:val="24"/>
                <w:szCs w:val="24"/>
              </w:rPr>
              <w:t>Good practice identified through case note reviews is fed back to clinicians involved as pa</w:t>
            </w:r>
            <w:r w:rsidR="00B84A26" w:rsidRPr="00CC5CF5">
              <w:rPr>
                <w:rFonts w:ascii="Arial" w:hAnsi="Arial" w:cs="Arial"/>
                <w:sz w:val="24"/>
                <w:szCs w:val="24"/>
              </w:rPr>
              <w:t>rt of our appreciative learning</w:t>
            </w:r>
            <w:r w:rsidR="00CD7240">
              <w:rPr>
                <w:rFonts w:ascii="Arial" w:hAnsi="Arial" w:cs="Arial"/>
                <w:sz w:val="2"/>
                <w:szCs w:val="24"/>
              </w:rPr>
              <w:t>.</w:t>
            </w:r>
          </w:p>
          <w:p w14:paraId="6F06FD5A" w14:textId="71E5F7EA" w:rsidR="005E149E" w:rsidRPr="00CC5CF5" w:rsidRDefault="449F6F45" w:rsidP="00293025">
            <w:pPr>
              <w:pStyle w:val="ListParagraph"/>
              <w:numPr>
                <w:ilvl w:val="0"/>
                <w:numId w:val="20"/>
              </w:numPr>
              <w:spacing w:after="120" w:line="240" w:lineRule="auto"/>
              <w:ind w:left="340" w:hanging="340"/>
              <w:contextualSpacing w:val="0"/>
              <w:rPr>
                <w:rFonts w:ascii="Arial" w:hAnsi="Arial" w:cs="Arial"/>
                <w:sz w:val="24"/>
                <w:szCs w:val="24"/>
              </w:rPr>
            </w:pPr>
            <w:r w:rsidRPr="00CC5CF5">
              <w:rPr>
                <w:rFonts w:ascii="Arial" w:hAnsi="Arial" w:cs="Arial"/>
                <w:sz w:val="24"/>
                <w:szCs w:val="24"/>
              </w:rPr>
              <w:t xml:space="preserve">A process has been implemented within the patient Electronic Record which aids staff in identifying deaths which meet the threshold for DATIX reporting. </w:t>
            </w:r>
            <w:r w:rsidR="00CB077B" w:rsidRPr="00CC5CF5">
              <w:rPr>
                <w:rFonts w:ascii="Arial" w:hAnsi="Arial" w:cs="Arial"/>
                <w:sz w:val="24"/>
                <w:szCs w:val="24"/>
              </w:rPr>
              <w:t xml:space="preserve"> </w:t>
            </w:r>
            <w:r w:rsidRPr="00CC5CF5">
              <w:rPr>
                <w:rFonts w:ascii="Arial" w:hAnsi="Arial" w:cs="Arial"/>
                <w:sz w:val="24"/>
                <w:szCs w:val="24"/>
              </w:rPr>
              <w:t>This process fulfils stage one of the Learning from Deaths in that all deaths are considered for Red Flags as identified under the national Learning from Deaths procedure.</w:t>
            </w:r>
          </w:p>
        </w:tc>
      </w:tr>
    </w:tbl>
    <w:p w14:paraId="41FC28D1" w14:textId="01B6B9FD" w:rsidR="009E696D" w:rsidRPr="00F3039C" w:rsidRDefault="009E696D" w:rsidP="009E696D">
      <w:pPr>
        <w:spacing w:after="0" w:line="240" w:lineRule="auto"/>
        <w:rPr>
          <w:rFonts w:ascii="Arial" w:hAnsi="Arial" w:cs="Arial"/>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gridCol w:w="1134"/>
      </w:tblGrid>
      <w:tr w:rsidR="00ED7421" w14:paraId="54A7591F" w14:textId="77777777" w:rsidTr="00B8770A">
        <w:tc>
          <w:tcPr>
            <w:tcW w:w="10343" w:type="dxa"/>
            <w:gridSpan w:val="2"/>
            <w:hideMark/>
          </w:tcPr>
          <w:p w14:paraId="4AA26FC9" w14:textId="2B81CD6F" w:rsidR="00ED7421" w:rsidRDefault="00ED7421" w:rsidP="007E274B">
            <w:pPr>
              <w:spacing w:before="120" w:after="120"/>
              <w:rPr>
                <w:rFonts w:ascii="Arial" w:hAnsi="Arial" w:cs="Arial"/>
                <w:sz w:val="24"/>
                <w:szCs w:val="24"/>
              </w:rPr>
            </w:pPr>
            <w:r>
              <w:rPr>
                <w:rFonts w:ascii="Arial" w:hAnsi="Arial" w:cs="Arial"/>
                <w:b/>
                <w:sz w:val="24"/>
                <w:szCs w:val="24"/>
              </w:rPr>
              <w:t>Strategic Considerations</w:t>
            </w:r>
          </w:p>
        </w:tc>
      </w:tr>
      <w:tr w:rsidR="00ED7421" w14:paraId="4ECD0AC9" w14:textId="77777777" w:rsidTr="00B8770A">
        <w:tc>
          <w:tcPr>
            <w:tcW w:w="9209" w:type="dxa"/>
            <w:hideMark/>
          </w:tcPr>
          <w:p w14:paraId="3312D1B4" w14:textId="77777777" w:rsidR="00ED7421" w:rsidRDefault="00ED7421" w:rsidP="007E274B">
            <w:pPr>
              <w:spacing w:before="120" w:after="120"/>
              <w:rPr>
                <w:rFonts w:ascii="Arial" w:hAnsi="Arial" w:cs="Arial"/>
                <w:sz w:val="24"/>
                <w:szCs w:val="24"/>
              </w:rPr>
            </w:pPr>
            <w:r>
              <w:rPr>
                <w:rFonts w:ascii="Arial" w:eastAsia="Times New Roman" w:hAnsi="Arial" w:cs="Arial"/>
                <w:b/>
                <w:bCs/>
                <w:kern w:val="24"/>
                <w:sz w:val="24"/>
                <w:szCs w:val="24"/>
                <w:lang w:eastAsia="en-GB"/>
              </w:rPr>
              <w:t>Patient Focus:</w:t>
            </w:r>
            <w:r>
              <w:rPr>
                <w:rFonts w:ascii="Arial" w:eastAsia="Times New Roman" w:hAnsi="Arial" w:cs="Arial"/>
                <w:kern w:val="24"/>
                <w:sz w:val="24"/>
                <w:szCs w:val="24"/>
                <w:lang w:eastAsia="en-GB"/>
              </w:rPr>
              <w:t xml:space="preserve"> Our care and clinical decisions will be respectful of and responsive to the needs and values of our service users, patients, children, families and carers.</w:t>
            </w:r>
          </w:p>
        </w:tc>
        <w:tc>
          <w:tcPr>
            <w:tcW w:w="1134" w:type="dxa"/>
            <w:vAlign w:val="center"/>
          </w:tcPr>
          <w:p w14:paraId="7403BF41" w14:textId="4AEE7A5F" w:rsidR="00ED7421" w:rsidRDefault="00B8770A" w:rsidP="007E274B">
            <w:pPr>
              <w:spacing w:before="120" w:after="120"/>
              <w:jc w:val="center"/>
              <w:rPr>
                <w:rFonts w:ascii="Arial" w:hAnsi="Arial" w:cs="Arial"/>
                <w:sz w:val="24"/>
                <w:szCs w:val="24"/>
              </w:rPr>
            </w:pPr>
            <w:r>
              <w:rPr>
                <w:rFonts w:ascii="Arial" w:hAnsi="Arial" w:cs="Arial"/>
                <w:sz w:val="24"/>
                <w:szCs w:val="24"/>
              </w:rPr>
              <w:t>X</w:t>
            </w:r>
          </w:p>
        </w:tc>
      </w:tr>
      <w:tr w:rsidR="00ED7421" w14:paraId="1EB775F6" w14:textId="77777777" w:rsidTr="00B8770A">
        <w:tc>
          <w:tcPr>
            <w:tcW w:w="9209" w:type="dxa"/>
            <w:hideMark/>
          </w:tcPr>
          <w:p w14:paraId="2B23A9B2" w14:textId="77777777" w:rsidR="00ED7421" w:rsidRDefault="00ED7421" w:rsidP="007E274B">
            <w:pPr>
              <w:spacing w:before="120" w:after="120"/>
              <w:rPr>
                <w:rFonts w:ascii="Arial" w:hAnsi="Arial" w:cs="Arial"/>
                <w:sz w:val="24"/>
                <w:szCs w:val="24"/>
              </w:rPr>
            </w:pPr>
            <w:r w:rsidRPr="00847848">
              <w:rPr>
                <w:rFonts w:ascii="Arial" w:eastAsia="Times New Roman" w:hAnsi="Arial" w:cs="Arial"/>
                <w:b/>
                <w:bCs/>
                <w:kern w:val="24"/>
                <w:sz w:val="24"/>
                <w:szCs w:val="24"/>
              </w:rPr>
              <w:t>People</w:t>
            </w:r>
            <w:r>
              <w:rPr>
                <w:rFonts w:ascii="Arial" w:eastAsia="Times New Roman" w:hAnsi="Arial" w:cs="Arial"/>
                <w:b/>
                <w:bCs/>
                <w:kern w:val="24"/>
                <w:sz w:val="24"/>
                <w:szCs w:val="24"/>
              </w:rPr>
              <w:t>:</w:t>
            </w:r>
            <w:r w:rsidRPr="00847848">
              <w:rPr>
                <w:rFonts w:ascii="Arial" w:eastAsia="Times New Roman" w:hAnsi="Arial" w:cs="Arial"/>
                <w:kern w:val="24"/>
                <w:sz w:val="24"/>
                <w:szCs w:val="24"/>
              </w:rPr>
              <w:t xml:space="preserve"> </w:t>
            </w:r>
            <w:r>
              <w:rPr>
                <w:rFonts w:ascii="Arial" w:eastAsia="Times New Roman" w:hAnsi="Arial" w:cs="Arial"/>
                <w:kern w:val="24"/>
                <w:sz w:val="24"/>
                <w:szCs w:val="24"/>
              </w:rPr>
              <w:t>We will attract, involve and retain staff creating a positive culture and sense of belonging.</w:t>
            </w:r>
          </w:p>
        </w:tc>
        <w:tc>
          <w:tcPr>
            <w:tcW w:w="1134" w:type="dxa"/>
            <w:vAlign w:val="center"/>
          </w:tcPr>
          <w:p w14:paraId="1231E1FE" w14:textId="77777777" w:rsidR="00ED7421" w:rsidRDefault="00ED7421" w:rsidP="007E274B">
            <w:pPr>
              <w:spacing w:before="120" w:after="120"/>
              <w:jc w:val="center"/>
              <w:rPr>
                <w:rFonts w:ascii="Arial" w:hAnsi="Arial" w:cs="Arial"/>
                <w:sz w:val="24"/>
                <w:szCs w:val="24"/>
              </w:rPr>
            </w:pPr>
          </w:p>
        </w:tc>
      </w:tr>
      <w:tr w:rsidR="00ED7421" w14:paraId="0FABA23B" w14:textId="77777777" w:rsidTr="00B8770A">
        <w:tc>
          <w:tcPr>
            <w:tcW w:w="9209" w:type="dxa"/>
            <w:hideMark/>
          </w:tcPr>
          <w:p w14:paraId="7F352A0B" w14:textId="77777777" w:rsidR="00ED7421" w:rsidRDefault="00ED7421" w:rsidP="007E274B">
            <w:pPr>
              <w:spacing w:before="120" w:after="120"/>
              <w:rPr>
                <w:rFonts w:ascii="Arial" w:hAnsi="Arial" w:cs="Arial"/>
                <w:sz w:val="24"/>
                <w:szCs w:val="24"/>
              </w:rPr>
            </w:pPr>
            <w:r w:rsidRPr="00847848">
              <w:rPr>
                <w:rFonts w:ascii="Arial" w:eastAsia="Times New Roman" w:hAnsi="Arial" w:cs="Arial"/>
                <w:b/>
                <w:bCs/>
                <w:kern w:val="24"/>
                <w:sz w:val="24"/>
                <w:szCs w:val="24"/>
                <w:lang w:eastAsia="en-GB"/>
              </w:rPr>
              <w:t>Productiv</w:t>
            </w:r>
            <w:r>
              <w:rPr>
                <w:rFonts w:ascii="Arial" w:eastAsia="Times New Roman" w:hAnsi="Arial" w:cs="Arial"/>
                <w:b/>
                <w:bCs/>
                <w:kern w:val="24"/>
                <w:sz w:val="24"/>
                <w:szCs w:val="24"/>
                <w:lang w:eastAsia="en-GB"/>
              </w:rPr>
              <w:t>e:</w:t>
            </w:r>
            <w:r w:rsidRPr="00847848">
              <w:rPr>
                <w:rFonts w:ascii="Arial" w:eastAsia="Times New Roman" w:hAnsi="Arial" w:cs="Arial"/>
                <w:kern w:val="24"/>
                <w:sz w:val="24"/>
                <w:szCs w:val="24"/>
                <w:lang w:eastAsia="en-GB"/>
              </w:rPr>
              <w:t xml:space="preserve"> </w:t>
            </w:r>
            <w:r>
              <w:rPr>
                <w:rFonts w:ascii="Arial" w:eastAsia="Times New Roman" w:hAnsi="Arial" w:cs="Arial"/>
                <w:kern w:val="24"/>
                <w:sz w:val="24"/>
                <w:szCs w:val="24"/>
                <w:lang w:eastAsia="en-GB"/>
              </w:rPr>
              <w:t>We will improve our productivity and design and deliver services that are financially sustainable.</w:t>
            </w:r>
          </w:p>
        </w:tc>
        <w:tc>
          <w:tcPr>
            <w:tcW w:w="1134" w:type="dxa"/>
            <w:vAlign w:val="center"/>
          </w:tcPr>
          <w:p w14:paraId="359AD35F" w14:textId="77777777" w:rsidR="00ED7421" w:rsidRDefault="00ED7421" w:rsidP="007E274B">
            <w:pPr>
              <w:spacing w:before="120" w:after="120"/>
              <w:jc w:val="center"/>
              <w:rPr>
                <w:rFonts w:ascii="Arial" w:hAnsi="Arial" w:cs="Arial"/>
                <w:sz w:val="24"/>
                <w:szCs w:val="24"/>
              </w:rPr>
            </w:pPr>
          </w:p>
        </w:tc>
      </w:tr>
      <w:tr w:rsidR="00ED7421" w14:paraId="6FBAD4F4" w14:textId="77777777" w:rsidTr="00B8770A">
        <w:tc>
          <w:tcPr>
            <w:tcW w:w="9209" w:type="dxa"/>
            <w:hideMark/>
          </w:tcPr>
          <w:p w14:paraId="467B662F" w14:textId="77777777" w:rsidR="00ED7421" w:rsidRDefault="00ED7421" w:rsidP="007E274B">
            <w:pPr>
              <w:spacing w:before="120" w:after="120"/>
              <w:rPr>
                <w:rFonts w:ascii="Arial" w:hAnsi="Arial" w:cs="Arial"/>
                <w:sz w:val="24"/>
                <w:szCs w:val="24"/>
              </w:rPr>
            </w:pPr>
            <w:r w:rsidRPr="00847848">
              <w:rPr>
                <w:rFonts w:ascii="Arial" w:eastAsia="Times New Roman" w:hAnsi="Arial" w:cs="Arial"/>
                <w:b/>
                <w:bCs/>
                <w:kern w:val="24"/>
                <w:sz w:val="24"/>
                <w:szCs w:val="24"/>
              </w:rPr>
              <w:t>Partnerships</w:t>
            </w:r>
            <w:r>
              <w:rPr>
                <w:rFonts w:ascii="Arial" w:eastAsia="Times New Roman" w:hAnsi="Arial" w:cs="Arial"/>
                <w:b/>
                <w:bCs/>
                <w:kern w:val="24"/>
                <w:sz w:val="24"/>
                <w:szCs w:val="24"/>
              </w:rPr>
              <w:t>:</w:t>
            </w:r>
            <w:r w:rsidRPr="00847848">
              <w:rPr>
                <w:rFonts w:ascii="Arial" w:eastAsia="Times New Roman" w:hAnsi="Arial" w:cs="Arial"/>
                <w:kern w:val="24"/>
                <w:sz w:val="24"/>
                <w:szCs w:val="24"/>
              </w:rPr>
              <w:t xml:space="preserve"> </w:t>
            </w:r>
            <w:r>
              <w:rPr>
                <w:rFonts w:ascii="Arial" w:eastAsia="Times New Roman" w:hAnsi="Arial" w:cs="Arial"/>
                <w:kern w:val="24"/>
                <w:sz w:val="24"/>
                <w:szCs w:val="24"/>
              </w:rPr>
              <w:t>We will work together with our system partners, explore new opportunities to support our communities and work with local people to shape our services and priorities.</w:t>
            </w:r>
          </w:p>
        </w:tc>
        <w:tc>
          <w:tcPr>
            <w:tcW w:w="1134" w:type="dxa"/>
            <w:vAlign w:val="center"/>
          </w:tcPr>
          <w:p w14:paraId="070BEE1F" w14:textId="77777777" w:rsidR="00ED7421" w:rsidRDefault="00ED7421" w:rsidP="007E274B">
            <w:pPr>
              <w:spacing w:before="120" w:after="120"/>
              <w:jc w:val="center"/>
              <w:rPr>
                <w:rFonts w:ascii="Arial" w:hAnsi="Arial" w:cs="Arial"/>
                <w:sz w:val="24"/>
                <w:szCs w:val="24"/>
              </w:rPr>
            </w:pPr>
          </w:p>
        </w:tc>
      </w:tr>
    </w:tbl>
    <w:p w14:paraId="78D01BE3" w14:textId="77777777" w:rsidR="00F3039C" w:rsidRDefault="00F3039C">
      <w:pPr>
        <w:rPr>
          <w:rFonts w:ascii="Arial" w:hAnsi="Arial" w:cs="Arial"/>
          <w:sz w:val="24"/>
          <w:szCs w:val="24"/>
        </w:rPr>
      </w:pPr>
      <w:r>
        <w:rPr>
          <w:rFonts w:ascii="Arial" w:hAnsi="Arial" w:cs="Arial"/>
          <w:sz w:val="24"/>
          <w:szCs w:val="24"/>
        </w:rPr>
        <w:br w:type="page"/>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3273B" w:rsidRPr="008A6B9E" w14:paraId="5E8C5DA9" w14:textId="77777777" w:rsidTr="00054E5F">
        <w:tc>
          <w:tcPr>
            <w:tcW w:w="10343" w:type="dxa"/>
            <w:shd w:val="clear" w:color="auto" w:fill="auto"/>
          </w:tcPr>
          <w:p w14:paraId="41439DFF" w14:textId="77777777" w:rsidR="0053273B" w:rsidRPr="008A6B9E" w:rsidRDefault="0053273B" w:rsidP="007258C0">
            <w:pPr>
              <w:shd w:val="clear" w:color="auto" w:fill="FFFFFF" w:themeFill="background1"/>
              <w:spacing w:before="120" w:after="120" w:line="240" w:lineRule="auto"/>
              <w:rPr>
                <w:rFonts w:ascii="Arial" w:hAnsi="Arial" w:cs="Arial"/>
                <w:sz w:val="24"/>
                <w:szCs w:val="24"/>
              </w:rPr>
            </w:pPr>
            <w:r w:rsidRPr="008A6B9E">
              <w:rPr>
                <w:rFonts w:ascii="Arial" w:hAnsi="Arial" w:cs="Arial"/>
                <w:b/>
                <w:sz w:val="24"/>
                <w:szCs w:val="24"/>
              </w:rPr>
              <w:lastRenderedPageBreak/>
              <w:t>Consultation</w:t>
            </w:r>
          </w:p>
          <w:p w14:paraId="515C2135" w14:textId="7F60D28D" w:rsidR="0053273B" w:rsidRPr="00441FB6" w:rsidRDefault="0053273B" w:rsidP="00441FB6">
            <w:pPr>
              <w:pStyle w:val="ListParagraph"/>
              <w:numPr>
                <w:ilvl w:val="0"/>
                <w:numId w:val="45"/>
              </w:numPr>
              <w:shd w:val="clear" w:color="auto" w:fill="FFFFFF" w:themeFill="background1"/>
              <w:spacing w:before="120" w:after="120" w:line="240" w:lineRule="auto"/>
              <w:ind w:left="340" w:hanging="340"/>
              <w:rPr>
                <w:rFonts w:ascii="Arial" w:hAnsi="Arial" w:cs="Arial"/>
                <w:sz w:val="24"/>
                <w:szCs w:val="24"/>
              </w:rPr>
            </w:pPr>
            <w:r w:rsidRPr="00441FB6">
              <w:rPr>
                <w:rFonts w:ascii="Arial" w:hAnsi="Arial" w:cs="Arial"/>
                <w:sz w:val="24"/>
                <w:szCs w:val="24"/>
              </w:rPr>
              <w:t>This report has been reviewed by the Medical Director</w:t>
            </w:r>
            <w:r w:rsidR="00441FB6">
              <w:rPr>
                <w:rFonts w:ascii="Arial" w:hAnsi="Arial" w:cs="Arial"/>
                <w:sz w:val="2"/>
                <w:szCs w:val="24"/>
              </w:rPr>
              <w:t>.</w:t>
            </w:r>
          </w:p>
          <w:p w14:paraId="5A112384" w14:textId="38BAE5E9" w:rsidR="00441FB6" w:rsidRPr="00441FB6" w:rsidRDefault="00441FB6" w:rsidP="00441FB6">
            <w:pPr>
              <w:pStyle w:val="ListParagraph"/>
              <w:numPr>
                <w:ilvl w:val="0"/>
                <w:numId w:val="44"/>
              </w:numPr>
              <w:shd w:val="clear" w:color="auto" w:fill="FFFFFF" w:themeFill="background1"/>
              <w:spacing w:before="120" w:after="120" w:line="240" w:lineRule="auto"/>
              <w:ind w:left="340" w:hanging="340"/>
              <w:jc w:val="both"/>
              <w:rPr>
                <w:rFonts w:ascii="Arial" w:hAnsi="Arial" w:cs="Arial"/>
                <w:sz w:val="24"/>
                <w:szCs w:val="24"/>
              </w:rPr>
            </w:pPr>
            <w:r w:rsidRPr="00441FB6">
              <w:rPr>
                <w:rFonts w:ascii="Arial" w:hAnsi="Arial" w:cs="Arial"/>
                <w:sz w:val="24"/>
                <w:szCs w:val="24"/>
              </w:rPr>
              <w:t>Quality and Safeguarding Committee</w:t>
            </w:r>
            <w:r w:rsidR="00C369F7">
              <w:rPr>
                <w:rFonts w:ascii="Arial" w:hAnsi="Arial" w:cs="Arial"/>
                <w:sz w:val="24"/>
                <w:szCs w:val="24"/>
              </w:rPr>
              <w:t>,</w:t>
            </w:r>
            <w:r w:rsidRPr="00441FB6">
              <w:rPr>
                <w:rFonts w:ascii="Arial" w:hAnsi="Arial" w:cs="Arial"/>
                <w:sz w:val="24"/>
                <w:szCs w:val="24"/>
              </w:rPr>
              <w:t xml:space="preserve"> 10 December 2024.</w:t>
            </w:r>
          </w:p>
        </w:tc>
      </w:tr>
    </w:tbl>
    <w:p w14:paraId="49F20D03" w14:textId="77777777" w:rsidR="0053273B" w:rsidRDefault="0053273B" w:rsidP="0053273B">
      <w:pPr>
        <w:shd w:val="clear" w:color="auto" w:fill="FFFFFF" w:themeFill="background1"/>
        <w:spacing w:after="0" w:line="240" w:lineRule="auto"/>
        <w:rPr>
          <w:rFonts w:ascii="Arial" w:hAnsi="Arial" w:cs="Arial"/>
          <w:sz w:val="24"/>
          <w:szCs w:val="24"/>
          <w:highlight w:val="yellow"/>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E149E" w:rsidRPr="00351B30" w14:paraId="029C9610" w14:textId="77777777" w:rsidTr="00054E5F">
        <w:tc>
          <w:tcPr>
            <w:tcW w:w="10343" w:type="dxa"/>
            <w:shd w:val="clear" w:color="auto" w:fill="auto"/>
          </w:tcPr>
          <w:p w14:paraId="65C341E8" w14:textId="77777777" w:rsidR="005E149E" w:rsidRPr="00351B30" w:rsidRDefault="005E149E" w:rsidP="00B84A26">
            <w:pPr>
              <w:spacing w:before="120" w:after="120" w:line="240" w:lineRule="auto"/>
              <w:rPr>
                <w:rFonts w:ascii="Arial" w:hAnsi="Arial" w:cs="Arial"/>
                <w:sz w:val="24"/>
                <w:szCs w:val="24"/>
              </w:rPr>
            </w:pPr>
            <w:r w:rsidRPr="00351B30">
              <w:rPr>
                <w:rFonts w:ascii="Arial" w:hAnsi="Arial" w:cs="Arial"/>
                <w:b/>
                <w:sz w:val="24"/>
                <w:szCs w:val="24"/>
              </w:rPr>
              <w:t>Governance or Legal Issues</w:t>
            </w:r>
          </w:p>
          <w:p w14:paraId="0EC446AA" w14:textId="299A4D93" w:rsidR="005E149E" w:rsidRPr="00351B30" w:rsidRDefault="005E149E" w:rsidP="00B84A26">
            <w:pPr>
              <w:spacing w:before="120" w:after="120" w:line="240" w:lineRule="auto"/>
              <w:rPr>
                <w:rFonts w:ascii="Arial" w:hAnsi="Arial" w:cs="Arial"/>
                <w:sz w:val="24"/>
                <w:szCs w:val="24"/>
              </w:rPr>
            </w:pPr>
            <w:r w:rsidRPr="00351B30">
              <w:rPr>
                <w:rFonts w:ascii="Arial" w:hAnsi="Arial" w:cs="Arial"/>
                <w:sz w:val="24"/>
                <w:szCs w:val="24"/>
              </w:rPr>
              <w:t>There are no legal issues arising from this report.</w:t>
            </w:r>
          </w:p>
          <w:p w14:paraId="1AD79205" w14:textId="77777777" w:rsidR="005E149E" w:rsidRPr="00351B30" w:rsidRDefault="005E149E" w:rsidP="00B84A26">
            <w:pPr>
              <w:spacing w:before="120" w:after="120" w:line="240" w:lineRule="auto"/>
              <w:rPr>
                <w:rFonts w:ascii="Arial" w:hAnsi="Arial" w:cs="Arial"/>
                <w:sz w:val="24"/>
                <w:szCs w:val="24"/>
              </w:rPr>
            </w:pPr>
            <w:r w:rsidRPr="00351B30">
              <w:rPr>
                <w:rFonts w:ascii="Arial" w:hAnsi="Arial" w:cs="Arial"/>
                <w:sz w:val="24"/>
                <w:szCs w:val="24"/>
              </w:rPr>
              <w:t>The Care Quality Commission Regulations - this report provides assurance as follows:</w:t>
            </w:r>
          </w:p>
          <w:p w14:paraId="5B098E60" w14:textId="77777777" w:rsidR="005E149E" w:rsidRPr="00351B30" w:rsidRDefault="005E149E" w:rsidP="00160EB0">
            <w:pPr>
              <w:pStyle w:val="ListParagraph"/>
              <w:numPr>
                <w:ilvl w:val="0"/>
                <w:numId w:val="13"/>
              </w:numPr>
              <w:spacing w:before="120" w:after="120" w:line="240" w:lineRule="auto"/>
              <w:ind w:left="340" w:hanging="340"/>
              <w:rPr>
                <w:rFonts w:ascii="Arial" w:hAnsi="Arial" w:cs="Arial"/>
                <w:sz w:val="24"/>
                <w:szCs w:val="24"/>
              </w:rPr>
            </w:pPr>
            <w:r w:rsidRPr="00351B30">
              <w:rPr>
                <w:rFonts w:ascii="Arial" w:hAnsi="Arial" w:cs="Arial"/>
                <w:sz w:val="24"/>
                <w:szCs w:val="24"/>
              </w:rPr>
              <w:t>Outcome 4 (Regulation 9) Care and welfare of people who use services</w:t>
            </w:r>
          </w:p>
          <w:p w14:paraId="18A7DA6F" w14:textId="77777777" w:rsidR="005E149E" w:rsidRPr="00351B30" w:rsidRDefault="005E149E" w:rsidP="00160EB0">
            <w:pPr>
              <w:pStyle w:val="ListParagraph"/>
              <w:numPr>
                <w:ilvl w:val="0"/>
                <w:numId w:val="13"/>
              </w:numPr>
              <w:spacing w:before="120" w:after="120" w:line="240" w:lineRule="auto"/>
              <w:ind w:left="340" w:hanging="340"/>
              <w:rPr>
                <w:rFonts w:ascii="Arial" w:hAnsi="Arial" w:cs="Arial"/>
                <w:sz w:val="24"/>
                <w:szCs w:val="24"/>
              </w:rPr>
            </w:pPr>
            <w:r w:rsidRPr="00351B30">
              <w:rPr>
                <w:rFonts w:ascii="Arial" w:hAnsi="Arial" w:cs="Arial"/>
                <w:sz w:val="24"/>
                <w:szCs w:val="24"/>
              </w:rPr>
              <w:t>Outcome 14 (Regulation 23) Supporting staff</w:t>
            </w:r>
          </w:p>
          <w:p w14:paraId="7A739AD4" w14:textId="77777777" w:rsidR="005E149E" w:rsidRPr="00351B30" w:rsidRDefault="005E149E" w:rsidP="00160EB0">
            <w:pPr>
              <w:pStyle w:val="ListParagraph"/>
              <w:numPr>
                <w:ilvl w:val="0"/>
                <w:numId w:val="13"/>
              </w:numPr>
              <w:spacing w:before="120" w:after="120" w:line="240" w:lineRule="auto"/>
              <w:ind w:left="340" w:hanging="340"/>
              <w:rPr>
                <w:rFonts w:ascii="Arial" w:hAnsi="Arial" w:cs="Arial"/>
                <w:sz w:val="24"/>
                <w:szCs w:val="24"/>
              </w:rPr>
            </w:pPr>
            <w:r w:rsidRPr="00351B30">
              <w:rPr>
                <w:rFonts w:ascii="Arial" w:hAnsi="Arial" w:cs="Arial"/>
                <w:sz w:val="24"/>
                <w:szCs w:val="24"/>
              </w:rPr>
              <w:t>Outcome 16 (Regulation 10) Assessing and monitoring the quality of service provision</w:t>
            </w:r>
          </w:p>
          <w:p w14:paraId="4007B44C" w14:textId="690BD4D5" w:rsidR="005E149E" w:rsidRPr="00351B30" w:rsidRDefault="005E149E" w:rsidP="00160EB0">
            <w:pPr>
              <w:pStyle w:val="ListParagraph"/>
              <w:numPr>
                <w:ilvl w:val="0"/>
                <w:numId w:val="13"/>
              </w:numPr>
              <w:spacing w:before="120" w:after="120" w:line="240" w:lineRule="auto"/>
              <w:ind w:left="340" w:hanging="340"/>
              <w:rPr>
                <w:rFonts w:ascii="Arial" w:hAnsi="Arial" w:cs="Arial"/>
                <w:sz w:val="24"/>
                <w:szCs w:val="24"/>
              </w:rPr>
            </w:pPr>
            <w:r w:rsidRPr="00351B30">
              <w:rPr>
                <w:rFonts w:ascii="Arial" w:hAnsi="Arial" w:cs="Arial"/>
                <w:sz w:val="24"/>
                <w:szCs w:val="24"/>
              </w:rPr>
              <w:t>Duty of Candour (Regulation 20)</w:t>
            </w:r>
            <w:r w:rsidR="00160EB0">
              <w:rPr>
                <w:rFonts w:ascii="Arial" w:hAnsi="Arial" w:cs="Arial"/>
                <w:sz w:val="24"/>
                <w:szCs w:val="24"/>
              </w:rPr>
              <w:t>.</w:t>
            </w:r>
          </w:p>
        </w:tc>
      </w:tr>
    </w:tbl>
    <w:p w14:paraId="4C359E1B" w14:textId="77777777" w:rsidR="005E149E" w:rsidRPr="008F608B" w:rsidRDefault="005E149E" w:rsidP="005E149E">
      <w:pPr>
        <w:spacing w:after="0" w:line="240" w:lineRule="auto"/>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E149E" w:rsidRPr="00351B30" w14:paraId="6CAF82CF" w14:textId="77777777" w:rsidTr="00E13960">
        <w:trPr>
          <w:trHeight w:val="3385"/>
        </w:trPr>
        <w:tc>
          <w:tcPr>
            <w:tcW w:w="10343" w:type="dxa"/>
            <w:shd w:val="clear" w:color="auto" w:fill="auto"/>
          </w:tcPr>
          <w:p w14:paraId="3FFF57CA" w14:textId="23735CE5" w:rsidR="005E149E" w:rsidRPr="008F608B" w:rsidRDefault="005E149E" w:rsidP="00B84A26">
            <w:pPr>
              <w:spacing w:before="120" w:after="120" w:line="240" w:lineRule="auto"/>
              <w:rPr>
                <w:rFonts w:ascii="Arial" w:hAnsi="Arial" w:cs="Arial"/>
                <w:b/>
                <w:bCs/>
                <w:sz w:val="24"/>
                <w:szCs w:val="24"/>
              </w:rPr>
            </w:pPr>
            <w:r w:rsidRPr="008F608B">
              <w:rPr>
                <w:rFonts w:ascii="Arial" w:hAnsi="Arial" w:cs="Arial"/>
                <w:b/>
                <w:bCs/>
                <w:sz w:val="24"/>
                <w:szCs w:val="24"/>
              </w:rPr>
              <w:t xml:space="preserve">Public Sector Equality Duty </w:t>
            </w:r>
            <w:r w:rsidR="00A120A8" w:rsidRPr="008F608B">
              <w:rPr>
                <w:rFonts w:ascii="Arial" w:hAnsi="Arial" w:cs="Arial"/>
                <w:b/>
                <w:bCs/>
                <w:sz w:val="24"/>
                <w:szCs w:val="24"/>
              </w:rPr>
              <w:t>and</w:t>
            </w:r>
            <w:r w:rsidRPr="008F608B">
              <w:rPr>
                <w:rFonts w:ascii="Arial" w:hAnsi="Arial" w:cs="Arial"/>
                <w:b/>
                <w:bCs/>
                <w:sz w:val="24"/>
                <w:szCs w:val="24"/>
              </w:rPr>
              <w:t xml:space="preserve"> Equality Impact Risk Analysis</w:t>
            </w:r>
          </w:p>
          <w:p w14:paraId="41D7B307" w14:textId="052667B5" w:rsidR="005E149E" w:rsidRPr="008F608B" w:rsidRDefault="005E149E" w:rsidP="00B84A26">
            <w:pPr>
              <w:spacing w:before="120" w:after="120" w:line="240" w:lineRule="auto"/>
              <w:rPr>
                <w:rFonts w:ascii="Arial" w:hAnsi="Arial" w:cs="Arial"/>
                <w:sz w:val="24"/>
                <w:szCs w:val="24"/>
              </w:rPr>
            </w:pPr>
            <w:r w:rsidRPr="008F608B">
              <w:rPr>
                <w:rFonts w:ascii="Arial" w:hAnsi="Arial" w:cs="Arial"/>
                <w:sz w:val="24"/>
                <w:szCs w:val="24"/>
              </w:rPr>
              <w:t>In compliance with the Equality Delivery System (EDS2), reports must identify equality-related impacts on the nine protected characteristics age, disability, gender reassignment, race, religion or belief, sex, sexual orientation, marriage and civil partnership, and pregnancy and maternity (REGARDS people (Race, Economic disadvantage, Gender, Age, Religion or belief, Disability and Sexual orientation)) including risks, and say how these risks are to be managed.</w:t>
            </w:r>
          </w:p>
          <w:p w14:paraId="0AFBFACC" w14:textId="77777777" w:rsidR="005E149E" w:rsidRPr="008F608B" w:rsidRDefault="005E149E" w:rsidP="00B84A26">
            <w:pPr>
              <w:spacing w:before="120" w:after="120" w:line="240" w:lineRule="auto"/>
              <w:rPr>
                <w:rFonts w:ascii="Arial" w:hAnsi="Arial" w:cs="Arial"/>
                <w:sz w:val="24"/>
                <w:szCs w:val="24"/>
              </w:rPr>
            </w:pPr>
            <w:r w:rsidRPr="008F608B">
              <w:rPr>
                <w:rFonts w:ascii="Arial" w:hAnsi="Arial" w:cs="Arial"/>
                <w:sz w:val="24"/>
                <w:szCs w:val="24"/>
              </w:rPr>
              <w:t>Below is a summary of the equality-related impacts of the report:</w:t>
            </w:r>
          </w:p>
          <w:p w14:paraId="6637E5E6" w14:textId="347602C2" w:rsidR="00160EB0" w:rsidRPr="008F608B" w:rsidRDefault="00EE7885" w:rsidP="005B01AC">
            <w:pPr>
              <w:pStyle w:val="ListParagraph"/>
              <w:numPr>
                <w:ilvl w:val="0"/>
                <w:numId w:val="20"/>
              </w:numPr>
              <w:spacing w:before="120" w:after="0" w:line="240" w:lineRule="auto"/>
              <w:ind w:left="340" w:hanging="340"/>
              <w:contextualSpacing w:val="0"/>
              <w:rPr>
                <w:rFonts w:ascii="Arial" w:hAnsi="Arial" w:cs="Arial"/>
              </w:rPr>
            </w:pPr>
            <w:r w:rsidRPr="008F608B">
              <w:rPr>
                <w:rFonts w:ascii="Arial" w:hAnsi="Arial" w:cs="Arial"/>
                <w:sz w:val="24"/>
                <w:szCs w:val="24"/>
              </w:rPr>
              <w:t xml:space="preserve">During </w:t>
            </w:r>
            <w:r w:rsidR="000768D4" w:rsidRPr="006C79E4">
              <w:rPr>
                <w:rFonts w:ascii="Arial" w:hAnsi="Arial" w:cs="Arial"/>
                <w:color w:val="000000" w:themeColor="text1"/>
                <w:sz w:val="24"/>
                <w:szCs w:val="24"/>
              </w:rPr>
              <w:t xml:space="preserve">1 </w:t>
            </w:r>
            <w:r w:rsidR="000768D4">
              <w:rPr>
                <w:rFonts w:ascii="Arial" w:hAnsi="Arial" w:cs="Arial"/>
                <w:color w:val="000000" w:themeColor="text1"/>
                <w:sz w:val="24"/>
                <w:szCs w:val="24"/>
              </w:rPr>
              <w:t>August</w:t>
            </w:r>
            <w:r w:rsidR="000768D4" w:rsidRPr="006C79E4">
              <w:rPr>
                <w:rFonts w:ascii="Arial" w:hAnsi="Arial" w:cs="Arial"/>
                <w:color w:val="000000" w:themeColor="text1"/>
                <w:sz w:val="24"/>
                <w:szCs w:val="24"/>
              </w:rPr>
              <w:t xml:space="preserve"> to</w:t>
            </w:r>
            <w:r w:rsidR="000768D4">
              <w:rPr>
                <w:rFonts w:ascii="Arial" w:hAnsi="Arial" w:cs="Arial"/>
                <w:color w:val="000000" w:themeColor="text1"/>
                <w:sz w:val="24"/>
                <w:szCs w:val="24"/>
              </w:rPr>
              <w:t xml:space="preserve"> </w:t>
            </w:r>
            <w:r w:rsidR="000768D4" w:rsidRPr="006C79E4">
              <w:rPr>
                <w:rFonts w:ascii="Arial" w:hAnsi="Arial" w:cs="Arial"/>
                <w:color w:val="000000" w:themeColor="text1"/>
                <w:sz w:val="24"/>
                <w:szCs w:val="24"/>
              </w:rPr>
              <w:t>3</w:t>
            </w:r>
            <w:r w:rsidR="00BF5582">
              <w:rPr>
                <w:rFonts w:ascii="Arial" w:hAnsi="Arial" w:cs="Arial"/>
                <w:color w:val="000000" w:themeColor="text1"/>
                <w:sz w:val="24"/>
                <w:szCs w:val="24"/>
              </w:rPr>
              <w:t>0</w:t>
            </w:r>
            <w:r w:rsidR="000768D4" w:rsidRPr="006C79E4">
              <w:rPr>
                <w:rFonts w:ascii="Arial" w:hAnsi="Arial" w:cs="Arial"/>
                <w:color w:val="000000" w:themeColor="text1"/>
                <w:sz w:val="24"/>
                <w:szCs w:val="24"/>
              </w:rPr>
              <w:t xml:space="preserve"> </w:t>
            </w:r>
            <w:r w:rsidR="000768D4">
              <w:rPr>
                <w:rFonts w:ascii="Arial" w:hAnsi="Arial" w:cs="Arial"/>
                <w:color w:val="000000" w:themeColor="text1"/>
                <w:sz w:val="24"/>
                <w:szCs w:val="24"/>
              </w:rPr>
              <w:t>September</w:t>
            </w:r>
            <w:r w:rsidR="000768D4" w:rsidRPr="006C79E4">
              <w:rPr>
                <w:rFonts w:ascii="Arial" w:hAnsi="Arial" w:cs="Arial"/>
                <w:color w:val="000000" w:themeColor="text1"/>
                <w:sz w:val="24"/>
                <w:szCs w:val="24"/>
              </w:rPr>
              <w:t xml:space="preserve"> 2024</w:t>
            </w:r>
            <w:r w:rsidR="00160EB0" w:rsidRPr="008F608B">
              <w:rPr>
                <w:rFonts w:ascii="Arial" w:hAnsi="Arial" w:cs="Arial"/>
                <w:sz w:val="24"/>
                <w:szCs w:val="24"/>
              </w:rPr>
              <w:t>,</w:t>
            </w:r>
            <w:r w:rsidRPr="008F608B">
              <w:rPr>
                <w:rFonts w:ascii="Arial" w:hAnsi="Arial" w:cs="Arial"/>
                <w:sz w:val="24"/>
                <w:szCs w:val="24"/>
              </w:rPr>
              <w:t xml:space="preserve"> there</w:t>
            </w:r>
            <w:r w:rsidR="005E149E" w:rsidRPr="008F608B">
              <w:rPr>
                <w:rFonts w:ascii="Arial" w:hAnsi="Arial" w:cs="Arial"/>
                <w:sz w:val="24"/>
                <w:szCs w:val="24"/>
              </w:rPr>
              <w:t xml:space="preserve"> </w:t>
            </w:r>
            <w:r w:rsidRPr="008F608B">
              <w:rPr>
                <w:rFonts w:ascii="Arial" w:hAnsi="Arial" w:cs="Arial"/>
                <w:sz w:val="24"/>
                <w:szCs w:val="24"/>
              </w:rPr>
              <w:t>was</w:t>
            </w:r>
            <w:r w:rsidR="005E149E" w:rsidRPr="008F608B">
              <w:rPr>
                <w:rFonts w:ascii="Arial" w:hAnsi="Arial" w:cs="Arial"/>
                <w:sz w:val="24"/>
                <w:szCs w:val="24"/>
              </w:rPr>
              <w:t xml:space="preserve"> very little variation between male and female deaths; </w:t>
            </w:r>
            <w:r w:rsidR="00570CE1">
              <w:rPr>
                <w:rFonts w:ascii="Arial" w:hAnsi="Arial" w:cs="Arial"/>
                <w:sz w:val="24"/>
                <w:szCs w:val="24"/>
              </w:rPr>
              <w:t>158</w:t>
            </w:r>
            <w:r w:rsidR="001C3ED1" w:rsidRPr="008F608B">
              <w:rPr>
                <w:rFonts w:ascii="Arial" w:hAnsi="Arial" w:cs="Arial"/>
                <w:sz w:val="24"/>
                <w:szCs w:val="24"/>
              </w:rPr>
              <w:t xml:space="preserve"> </w:t>
            </w:r>
            <w:r w:rsidR="005E149E" w:rsidRPr="008F608B">
              <w:rPr>
                <w:rFonts w:ascii="Arial" w:hAnsi="Arial" w:cs="Arial"/>
                <w:sz w:val="24"/>
                <w:szCs w:val="24"/>
              </w:rPr>
              <w:t xml:space="preserve">male deaths were reported compared to </w:t>
            </w:r>
            <w:r w:rsidR="00570CE1">
              <w:rPr>
                <w:rFonts w:ascii="Arial" w:hAnsi="Arial" w:cs="Arial"/>
                <w:sz w:val="24"/>
                <w:szCs w:val="24"/>
              </w:rPr>
              <w:t>168</w:t>
            </w:r>
            <w:r w:rsidR="00AD117F" w:rsidRPr="008F608B">
              <w:rPr>
                <w:rFonts w:ascii="Arial" w:hAnsi="Arial" w:cs="Arial"/>
                <w:sz w:val="24"/>
                <w:szCs w:val="24"/>
              </w:rPr>
              <w:t xml:space="preserve"> </w:t>
            </w:r>
            <w:r w:rsidR="005E149E" w:rsidRPr="008F608B">
              <w:rPr>
                <w:rFonts w:ascii="Arial" w:hAnsi="Arial" w:cs="Arial"/>
                <w:sz w:val="24"/>
                <w:szCs w:val="24"/>
              </w:rPr>
              <w:t>female</w:t>
            </w:r>
            <w:r w:rsidR="005B01AC" w:rsidRPr="008F608B">
              <w:rPr>
                <w:rFonts w:ascii="Arial" w:hAnsi="Arial" w:cs="Arial"/>
                <w:sz w:val="24"/>
                <w:szCs w:val="24"/>
              </w:rPr>
              <w:t xml:space="preserve"> deaths</w:t>
            </w:r>
            <w:r w:rsidR="00160EB0" w:rsidRPr="008F608B">
              <w:rPr>
                <w:rFonts w:ascii="Arial" w:hAnsi="Arial" w:cs="Arial"/>
                <w:sz w:val="2"/>
                <w:szCs w:val="24"/>
              </w:rPr>
              <w:t>,</w:t>
            </w:r>
          </w:p>
          <w:p w14:paraId="153D5340" w14:textId="588E4D4A" w:rsidR="005E149E" w:rsidRPr="008F608B" w:rsidRDefault="004B118A" w:rsidP="00E13960">
            <w:pPr>
              <w:pStyle w:val="ListParagraph"/>
              <w:numPr>
                <w:ilvl w:val="0"/>
                <w:numId w:val="20"/>
              </w:numPr>
              <w:spacing w:after="120" w:line="240" w:lineRule="auto"/>
              <w:ind w:left="340" w:hanging="340"/>
              <w:contextualSpacing w:val="0"/>
              <w:rPr>
                <w:rFonts w:ascii="Arial" w:hAnsi="Arial" w:cs="Arial"/>
              </w:rPr>
            </w:pPr>
            <w:r w:rsidRPr="008F608B">
              <w:rPr>
                <w:rFonts w:ascii="Arial" w:hAnsi="Arial" w:cs="Arial"/>
                <w:sz w:val="24"/>
                <w:szCs w:val="24"/>
              </w:rPr>
              <w:t xml:space="preserve">No </w:t>
            </w:r>
            <w:r w:rsidR="005E149E" w:rsidRPr="008F608B">
              <w:rPr>
                <w:rFonts w:ascii="Arial" w:hAnsi="Arial" w:cs="Arial"/>
                <w:sz w:val="24"/>
                <w:szCs w:val="24"/>
              </w:rPr>
              <w:t>unexpected trends were identified according to ethnic origin or religion.</w:t>
            </w:r>
          </w:p>
        </w:tc>
      </w:tr>
    </w:tbl>
    <w:p w14:paraId="0414BF1F" w14:textId="682C21A0" w:rsidR="00A669FA" w:rsidRDefault="00A669FA" w:rsidP="009E696D">
      <w:pPr>
        <w:spacing w:after="0"/>
        <w:rPr>
          <w:rFonts w:ascii="Arial" w:hAnsi="Arial" w:cs="Arial"/>
          <w:sz w:val="24"/>
          <w:szCs w:val="24"/>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5E149E" w:rsidRPr="00351B30" w14:paraId="4EBB155D" w14:textId="77777777" w:rsidTr="00054E5F">
        <w:tc>
          <w:tcPr>
            <w:tcW w:w="10343" w:type="dxa"/>
            <w:shd w:val="clear" w:color="auto" w:fill="auto"/>
          </w:tcPr>
          <w:p w14:paraId="3A5EA176" w14:textId="77777777" w:rsidR="005E149E" w:rsidRPr="00351B30" w:rsidRDefault="005E149E" w:rsidP="00B84A26">
            <w:pPr>
              <w:spacing w:before="120" w:after="120" w:line="240" w:lineRule="auto"/>
              <w:rPr>
                <w:rFonts w:ascii="Arial" w:hAnsi="Arial" w:cs="Arial"/>
                <w:sz w:val="24"/>
                <w:szCs w:val="24"/>
              </w:rPr>
            </w:pPr>
            <w:r w:rsidRPr="00351B30">
              <w:rPr>
                <w:rFonts w:ascii="Arial" w:hAnsi="Arial" w:cs="Arial"/>
                <w:b/>
                <w:sz w:val="24"/>
                <w:szCs w:val="24"/>
              </w:rPr>
              <w:t>Recommendations</w:t>
            </w:r>
          </w:p>
          <w:p w14:paraId="5B650D46" w14:textId="5305A3FB" w:rsidR="005E149E" w:rsidRPr="00351B30" w:rsidRDefault="005E149E" w:rsidP="00B84A26">
            <w:pPr>
              <w:spacing w:before="120" w:after="120" w:line="240" w:lineRule="auto"/>
              <w:rPr>
                <w:rFonts w:ascii="Arial" w:hAnsi="Arial" w:cs="Arial"/>
                <w:sz w:val="24"/>
                <w:szCs w:val="24"/>
              </w:rPr>
            </w:pPr>
            <w:r w:rsidRPr="00351B30">
              <w:rPr>
                <w:rFonts w:ascii="Arial" w:hAnsi="Arial" w:cs="Arial"/>
                <w:sz w:val="24"/>
                <w:szCs w:val="24"/>
              </w:rPr>
              <w:t xml:space="preserve">The </w:t>
            </w:r>
            <w:r w:rsidR="00C369F7">
              <w:rPr>
                <w:rFonts w:ascii="Arial" w:hAnsi="Arial" w:cs="Arial"/>
                <w:sz w:val="24"/>
                <w:szCs w:val="24"/>
              </w:rPr>
              <w:t>Board of Directors</w:t>
            </w:r>
            <w:r w:rsidRPr="00351B30">
              <w:rPr>
                <w:rFonts w:ascii="Arial" w:hAnsi="Arial" w:cs="Arial"/>
                <w:sz w:val="24"/>
                <w:szCs w:val="24"/>
              </w:rPr>
              <w:t xml:space="preserve"> is requested to </w:t>
            </w:r>
            <w:r>
              <w:rPr>
                <w:rFonts w:ascii="Arial" w:hAnsi="Arial" w:cs="Arial"/>
                <w:sz w:val="24"/>
                <w:szCs w:val="24"/>
              </w:rPr>
              <w:t>a</w:t>
            </w:r>
            <w:r w:rsidRPr="00351B30">
              <w:rPr>
                <w:rFonts w:ascii="Arial" w:hAnsi="Arial" w:cs="Arial"/>
                <w:sz w:val="24"/>
                <w:szCs w:val="24"/>
              </w:rPr>
              <w:t xml:space="preserve">ccept this Mortality Report as assurance of the Trust’s approach and agree for the report to be considered by the </w:t>
            </w:r>
            <w:r>
              <w:rPr>
                <w:rFonts w:ascii="Arial" w:hAnsi="Arial" w:cs="Arial"/>
                <w:sz w:val="24"/>
                <w:szCs w:val="24"/>
              </w:rPr>
              <w:t xml:space="preserve">Trust </w:t>
            </w:r>
            <w:r w:rsidRPr="00351B30">
              <w:rPr>
                <w:rFonts w:ascii="Arial" w:hAnsi="Arial" w:cs="Arial"/>
                <w:sz w:val="24"/>
                <w:szCs w:val="24"/>
              </w:rPr>
              <w:t>Board of Directors and then published on the Trust’s website as per national guid</w:t>
            </w:r>
            <w:r>
              <w:rPr>
                <w:rFonts w:ascii="Arial" w:hAnsi="Arial" w:cs="Arial"/>
                <w:sz w:val="24"/>
                <w:szCs w:val="24"/>
              </w:rPr>
              <w:t>ance</w:t>
            </w:r>
            <w:r w:rsidRPr="00351B30">
              <w:rPr>
                <w:rFonts w:ascii="Arial" w:hAnsi="Arial" w:cs="Arial"/>
                <w:sz w:val="24"/>
                <w:szCs w:val="24"/>
              </w:rPr>
              <w:t>.</w:t>
            </w:r>
          </w:p>
        </w:tc>
      </w:tr>
    </w:tbl>
    <w:p w14:paraId="7A2F6FF1" w14:textId="77777777" w:rsidR="005E149E" w:rsidRPr="00837F75" w:rsidRDefault="005E149E" w:rsidP="00D97F9D">
      <w:pPr>
        <w:spacing w:after="0" w:line="240" w:lineRule="auto"/>
        <w:rPr>
          <w:rFonts w:ascii="Arial" w:hAnsi="Arial" w:cs="Arial"/>
          <w:sz w:val="24"/>
          <w:szCs w:val="16"/>
        </w:rPr>
      </w:pPr>
    </w:p>
    <w:p w14:paraId="08E6649E" w14:textId="13ACDDE4" w:rsidR="005E149E" w:rsidRPr="00351B30" w:rsidRDefault="005E149E" w:rsidP="00D97F9D">
      <w:pPr>
        <w:spacing w:after="0" w:line="240" w:lineRule="auto"/>
        <w:rPr>
          <w:rFonts w:ascii="Arial" w:hAnsi="Arial" w:cs="Arial"/>
          <w:b/>
          <w:sz w:val="24"/>
          <w:szCs w:val="24"/>
        </w:rPr>
      </w:pPr>
      <w:r w:rsidRPr="00351B30">
        <w:rPr>
          <w:rFonts w:ascii="Arial" w:hAnsi="Arial" w:cs="Arial"/>
          <w:b/>
          <w:sz w:val="24"/>
          <w:szCs w:val="24"/>
        </w:rPr>
        <w:t xml:space="preserve">Report presented by: </w:t>
      </w:r>
      <w:r w:rsidRPr="00351B30">
        <w:rPr>
          <w:rFonts w:ascii="Arial" w:hAnsi="Arial" w:cs="Arial"/>
          <w:b/>
          <w:sz w:val="24"/>
          <w:szCs w:val="24"/>
        </w:rPr>
        <w:tab/>
      </w:r>
      <w:r w:rsidR="000768D4">
        <w:rPr>
          <w:rFonts w:ascii="Arial" w:hAnsi="Arial" w:cs="Arial"/>
          <w:b/>
          <w:sz w:val="24"/>
          <w:szCs w:val="24"/>
        </w:rPr>
        <w:t>Arun Chidambar</w:t>
      </w:r>
      <w:r w:rsidR="004F23E5">
        <w:rPr>
          <w:rFonts w:ascii="Arial" w:hAnsi="Arial" w:cs="Arial"/>
          <w:b/>
          <w:sz w:val="24"/>
          <w:szCs w:val="24"/>
        </w:rPr>
        <w:t>am</w:t>
      </w:r>
    </w:p>
    <w:p w14:paraId="09AEC2D1" w14:textId="059B6D8D" w:rsidR="005E149E" w:rsidRPr="00351B30" w:rsidRDefault="005E149E" w:rsidP="00D97F9D">
      <w:pPr>
        <w:spacing w:after="0" w:line="240" w:lineRule="auto"/>
        <w:ind w:left="2160" w:firstLine="720"/>
        <w:rPr>
          <w:rFonts w:ascii="Arial" w:hAnsi="Arial" w:cs="Arial"/>
          <w:b/>
          <w:sz w:val="24"/>
          <w:szCs w:val="24"/>
        </w:rPr>
      </w:pPr>
      <w:r w:rsidRPr="00351B30">
        <w:rPr>
          <w:rFonts w:ascii="Arial" w:hAnsi="Arial" w:cs="Arial"/>
          <w:b/>
          <w:sz w:val="24"/>
          <w:szCs w:val="24"/>
        </w:rPr>
        <w:t>Medical Director</w:t>
      </w:r>
    </w:p>
    <w:p w14:paraId="10746EFF" w14:textId="77777777" w:rsidR="005E149E" w:rsidRPr="00141F20" w:rsidRDefault="005E149E" w:rsidP="00D97F9D">
      <w:pPr>
        <w:spacing w:after="0" w:line="240" w:lineRule="auto"/>
        <w:rPr>
          <w:rFonts w:ascii="Arial" w:hAnsi="Arial" w:cs="Arial"/>
          <w:bCs/>
          <w:sz w:val="24"/>
          <w:szCs w:val="24"/>
        </w:rPr>
      </w:pPr>
    </w:p>
    <w:p w14:paraId="2C396473" w14:textId="77777777" w:rsidR="00A669FA" w:rsidRDefault="005E149E" w:rsidP="00D97F9D">
      <w:pPr>
        <w:spacing w:after="0" w:line="240" w:lineRule="auto"/>
        <w:ind w:left="2880" w:hanging="2880"/>
        <w:rPr>
          <w:rFonts w:ascii="Arial" w:hAnsi="Arial" w:cs="Arial"/>
          <w:b/>
          <w:sz w:val="24"/>
          <w:szCs w:val="24"/>
        </w:rPr>
      </w:pPr>
      <w:r w:rsidRPr="00351B30">
        <w:rPr>
          <w:rFonts w:ascii="Arial" w:hAnsi="Arial" w:cs="Arial"/>
          <w:b/>
          <w:sz w:val="24"/>
          <w:szCs w:val="24"/>
        </w:rPr>
        <w:t>Report prepared by:</w:t>
      </w:r>
      <w:r>
        <w:rPr>
          <w:rFonts w:ascii="Arial" w:hAnsi="Arial" w:cs="Arial"/>
          <w:b/>
          <w:sz w:val="24"/>
          <w:szCs w:val="24"/>
        </w:rPr>
        <w:t xml:space="preserve"> </w:t>
      </w:r>
      <w:r>
        <w:rPr>
          <w:rFonts w:ascii="Arial" w:hAnsi="Arial" w:cs="Arial"/>
          <w:b/>
          <w:sz w:val="24"/>
          <w:szCs w:val="24"/>
        </w:rPr>
        <w:tab/>
      </w:r>
      <w:r w:rsidR="0019617D" w:rsidRPr="0019617D">
        <w:rPr>
          <w:rFonts w:ascii="Arial" w:hAnsi="Arial" w:cs="Arial"/>
          <w:b/>
          <w:sz w:val="24"/>
          <w:szCs w:val="24"/>
        </w:rPr>
        <w:t>Louise Hamilton</w:t>
      </w:r>
    </w:p>
    <w:p w14:paraId="404CFF9F" w14:textId="4C6DBE3C" w:rsidR="002146D6" w:rsidRDefault="00A669FA" w:rsidP="00D97F9D">
      <w:pPr>
        <w:spacing w:after="0" w:line="240" w:lineRule="auto"/>
        <w:ind w:left="2880" w:hanging="2880"/>
        <w:rPr>
          <w:rFonts w:ascii="Arial" w:hAnsi="Arial" w:cs="Arial"/>
          <w:b/>
          <w:sz w:val="24"/>
          <w:szCs w:val="24"/>
        </w:rPr>
      </w:pPr>
      <w:r>
        <w:rPr>
          <w:rFonts w:ascii="Arial" w:hAnsi="Arial" w:cs="Arial"/>
          <w:b/>
          <w:sz w:val="24"/>
          <w:szCs w:val="24"/>
        </w:rPr>
        <w:tab/>
      </w:r>
      <w:r w:rsidR="00E02E82">
        <w:rPr>
          <w:rFonts w:ascii="Arial" w:hAnsi="Arial" w:cs="Arial"/>
          <w:b/>
          <w:sz w:val="24"/>
          <w:szCs w:val="24"/>
        </w:rPr>
        <w:t>Safer Care Co-ordinator</w:t>
      </w:r>
    </w:p>
    <w:p w14:paraId="52B49F55" w14:textId="77777777" w:rsidR="006219F1" w:rsidRPr="00141F20" w:rsidRDefault="006219F1" w:rsidP="00D97F9D">
      <w:pPr>
        <w:spacing w:after="0" w:line="240" w:lineRule="auto"/>
        <w:rPr>
          <w:rFonts w:ascii="Arial" w:hAnsi="Arial" w:cs="Arial"/>
          <w:bCs/>
          <w:sz w:val="24"/>
          <w:szCs w:val="24"/>
        </w:rPr>
      </w:pPr>
    </w:p>
    <w:p w14:paraId="5ACD5A82" w14:textId="77777777" w:rsidR="006219F1" w:rsidRPr="00141F20" w:rsidRDefault="006219F1" w:rsidP="00D97F9D">
      <w:pPr>
        <w:spacing w:after="0" w:line="240" w:lineRule="auto"/>
        <w:rPr>
          <w:rFonts w:ascii="Arial" w:hAnsi="Arial" w:cs="Arial"/>
          <w:bCs/>
          <w:sz w:val="24"/>
          <w:szCs w:val="24"/>
        </w:rPr>
        <w:sectPr w:rsidR="006219F1" w:rsidRPr="00141F20" w:rsidSect="00CA6A70">
          <w:footerReference w:type="default" r:id="rId10"/>
          <w:footerReference w:type="first" r:id="rId11"/>
          <w:type w:val="continuous"/>
          <w:pgSz w:w="11906" w:h="16838"/>
          <w:pgMar w:top="964" w:right="851" w:bottom="737" w:left="964" w:header="227" w:footer="227" w:gutter="0"/>
          <w:cols w:space="708"/>
          <w:titlePg/>
          <w:docGrid w:linePitch="360"/>
        </w:sectPr>
      </w:pPr>
    </w:p>
    <w:p w14:paraId="764F2EB8" w14:textId="77777777" w:rsidR="005E149E" w:rsidRPr="00A669FA" w:rsidRDefault="005E149E" w:rsidP="00F437E3">
      <w:pPr>
        <w:spacing w:after="0" w:line="240" w:lineRule="auto"/>
        <w:rPr>
          <w:rFonts w:ascii="Arial" w:eastAsia="Times New Roman" w:hAnsi="Arial" w:cs="Arial"/>
          <w:b/>
          <w:bCs/>
          <w:sz w:val="24"/>
          <w:szCs w:val="24"/>
          <w:u w:val="single"/>
        </w:rPr>
      </w:pPr>
      <w:r w:rsidRPr="00A669FA">
        <w:rPr>
          <w:rFonts w:ascii="Arial" w:hAnsi="Arial" w:cs="Arial"/>
          <w:b/>
          <w:sz w:val="24"/>
          <w:szCs w:val="24"/>
          <w:u w:val="single"/>
        </w:rPr>
        <w:lastRenderedPageBreak/>
        <w:t xml:space="preserve">Learning from Deaths - </w:t>
      </w:r>
      <w:r w:rsidRPr="00A669FA">
        <w:rPr>
          <w:rFonts w:ascii="Arial" w:eastAsia="Times New Roman" w:hAnsi="Arial" w:cs="Arial"/>
          <w:b/>
          <w:bCs/>
          <w:sz w:val="24"/>
          <w:szCs w:val="24"/>
          <w:u w:val="single"/>
        </w:rPr>
        <w:t>Mortality Report</w:t>
      </w:r>
    </w:p>
    <w:p w14:paraId="56C0315E" w14:textId="77777777" w:rsidR="005E149E" w:rsidRPr="001B6FBA" w:rsidRDefault="005E149E" w:rsidP="00F437E3">
      <w:pPr>
        <w:spacing w:after="0" w:line="240" w:lineRule="auto"/>
        <w:rPr>
          <w:rFonts w:ascii="Arial" w:eastAsia="Times New Roman" w:hAnsi="Arial" w:cs="Arial"/>
          <w:sz w:val="24"/>
          <w:szCs w:val="24"/>
        </w:rPr>
      </w:pPr>
    </w:p>
    <w:p w14:paraId="05C7EDB8" w14:textId="77777777" w:rsidR="005E149E" w:rsidRPr="00351B30" w:rsidRDefault="005E149E" w:rsidP="00C46A6C">
      <w:pPr>
        <w:pStyle w:val="ListParagraph"/>
        <w:keepNext/>
        <w:numPr>
          <w:ilvl w:val="0"/>
          <w:numId w:val="4"/>
        </w:numPr>
        <w:spacing w:after="0" w:line="240" w:lineRule="auto"/>
        <w:ind w:left="454" w:hanging="454"/>
        <w:outlineLvl w:val="1"/>
        <w:rPr>
          <w:rFonts w:ascii="Arial" w:eastAsia="Times New Roman" w:hAnsi="Arial" w:cs="Arial"/>
          <w:b/>
          <w:bCs/>
          <w:sz w:val="24"/>
          <w:szCs w:val="24"/>
        </w:rPr>
      </w:pPr>
      <w:r w:rsidRPr="00351B30">
        <w:rPr>
          <w:rFonts w:ascii="Arial" w:eastAsia="Times New Roman" w:hAnsi="Arial" w:cs="Arial"/>
          <w:b/>
          <w:bCs/>
          <w:sz w:val="24"/>
          <w:szCs w:val="24"/>
        </w:rPr>
        <w:t>Background</w:t>
      </w:r>
    </w:p>
    <w:p w14:paraId="61F772A6" w14:textId="77777777" w:rsidR="005E149E" w:rsidRPr="00094735" w:rsidRDefault="005E149E" w:rsidP="00094735">
      <w:pPr>
        <w:keepNext/>
        <w:spacing w:after="0" w:line="240" w:lineRule="auto"/>
        <w:outlineLvl w:val="1"/>
        <w:rPr>
          <w:rFonts w:ascii="Arial" w:eastAsia="Times New Roman" w:hAnsi="Arial" w:cs="Arial"/>
          <w:sz w:val="24"/>
          <w:szCs w:val="24"/>
        </w:rPr>
      </w:pPr>
    </w:p>
    <w:p w14:paraId="3DF8FC97" w14:textId="65FE9223" w:rsidR="005E149E" w:rsidRDefault="005E149E" w:rsidP="003C166D">
      <w:pPr>
        <w:spacing w:after="0" w:line="240" w:lineRule="auto"/>
        <w:ind w:right="-46"/>
        <w:rPr>
          <w:rFonts w:ascii="Arial" w:eastAsia="Times New Roman" w:hAnsi="Arial" w:cs="Arial"/>
          <w:sz w:val="24"/>
          <w:szCs w:val="24"/>
          <w:lang w:eastAsia="en-GB"/>
        </w:rPr>
      </w:pPr>
      <w:r w:rsidRPr="00351B30">
        <w:rPr>
          <w:rFonts w:ascii="Arial" w:hAnsi="Arial" w:cs="Arial"/>
          <w:sz w:val="24"/>
          <w:szCs w:val="24"/>
        </w:rPr>
        <w:t xml:space="preserve">In line with the </w:t>
      </w:r>
      <w:r w:rsidR="00A120A8">
        <w:rPr>
          <w:rFonts w:ascii="Arial" w:hAnsi="Arial" w:cs="Arial"/>
          <w:sz w:val="24"/>
          <w:szCs w:val="24"/>
        </w:rPr>
        <w:t>Care Quality Commission’s (</w:t>
      </w:r>
      <w:r w:rsidRPr="00351B30">
        <w:rPr>
          <w:rFonts w:ascii="Arial" w:hAnsi="Arial" w:cs="Arial"/>
          <w:sz w:val="24"/>
          <w:szCs w:val="24"/>
        </w:rPr>
        <w:t>CQC</w:t>
      </w:r>
      <w:r w:rsidR="00A120A8">
        <w:rPr>
          <w:rFonts w:ascii="Arial" w:hAnsi="Arial" w:cs="Arial"/>
          <w:sz w:val="24"/>
          <w:szCs w:val="24"/>
        </w:rPr>
        <w:t>)</w:t>
      </w:r>
      <w:r w:rsidRPr="00351B30">
        <w:rPr>
          <w:rFonts w:ascii="Arial" w:hAnsi="Arial" w:cs="Arial"/>
          <w:sz w:val="24"/>
          <w:szCs w:val="24"/>
        </w:rPr>
        <w:t xml:space="preserve"> recommendations in its review of how the NHS investigates patient deaths, the National Quality Board published a framework for NHS Trusts</w:t>
      </w:r>
      <w:r w:rsidR="001B6FBA">
        <w:rPr>
          <w:rFonts w:ascii="Arial" w:hAnsi="Arial" w:cs="Arial"/>
          <w:sz w:val="24"/>
          <w:szCs w:val="24"/>
        </w:rPr>
        <w:t xml:space="preserve"> </w:t>
      </w:r>
      <w:r w:rsidRPr="00351B30">
        <w:rPr>
          <w:rFonts w:ascii="Arial" w:hAnsi="Arial" w:cs="Arial"/>
          <w:sz w:val="24"/>
          <w:szCs w:val="24"/>
        </w:rPr>
        <w:t>- 'National Guidance on Learning from Deaths</w:t>
      </w:r>
      <w:r w:rsidR="001B6FBA">
        <w:rPr>
          <w:rFonts w:ascii="Arial" w:hAnsi="Arial" w:cs="Arial"/>
          <w:sz w:val="24"/>
          <w:szCs w:val="24"/>
        </w:rPr>
        <w:t>’</w:t>
      </w:r>
      <w:r w:rsidRPr="00351B30">
        <w:rPr>
          <w:rFonts w:ascii="Arial" w:hAnsi="Arial" w:cs="Arial"/>
          <w:sz w:val="24"/>
          <w:szCs w:val="24"/>
        </w:rPr>
        <w:t xml:space="preserve">. The purpose of the framework is to introduce a more standardised approach to the way NHS </w:t>
      </w:r>
      <w:r w:rsidR="00A120A8">
        <w:rPr>
          <w:rFonts w:ascii="Arial" w:hAnsi="Arial" w:cs="Arial"/>
          <w:sz w:val="24"/>
          <w:szCs w:val="24"/>
        </w:rPr>
        <w:t>t</w:t>
      </w:r>
      <w:r w:rsidRPr="00351B30">
        <w:rPr>
          <w:rFonts w:ascii="Arial" w:hAnsi="Arial" w:cs="Arial"/>
          <w:sz w:val="24"/>
          <w:szCs w:val="24"/>
        </w:rPr>
        <w:t xml:space="preserve">rusts report, </w:t>
      </w:r>
      <w:r w:rsidR="007E073C" w:rsidRPr="00351B30">
        <w:rPr>
          <w:rFonts w:ascii="Arial" w:hAnsi="Arial" w:cs="Arial"/>
          <w:sz w:val="24"/>
          <w:szCs w:val="24"/>
        </w:rPr>
        <w:t>investigate,</w:t>
      </w:r>
      <w:r w:rsidRPr="00351B30">
        <w:rPr>
          <w:rFonts w:ascii="Arial" w:hAnsi="Arial" w:cs="Arial"/>
          <w:sz w:val="24"/>
          <w:szCs w:val="24"/>
        </w:rPr>
        <w:t xml:space="preserve"> and learn from patient deaths, which should lead to better quality investigations and improved embedded learning</w:t>
      </w:r>
      <w:r w:rsidRPr="00351B30">
        <w:rPr>
          <w:rFonts w:ascii="Arial" w:hAnsi="Arial" w:cs="Arial"/>
          <w:sz w:val="24"/>
          <w:szCs w:val="24"/>
          <w:lang w:val="en" w:eastAsia="en-GB"/>
        </w:rPr>
        <w:t>.</w:t>
      </w:r>
      <w:r w:rsidR="003C166D">
        <w:rPr>
          <w:rFonts w:ascii="Arial" w:hAnsi="Arial" w:cs="Arial"/>
          <w:sz w:val="24"/>
          <w:szCs w:val="24"/>
          <w:lang w:val="en" w:eastAsia="en-GB"/>
        </w:rPr>
        <w:t xml:space="preserve"> </w:t>
      </w:r>
      <w:r>
        <w:rPr>
          <w:rFonts w:ascii="Arial" w:eastAsia="Times New Roman" w:hAnsi="Arial" w:cs="Arial"/>
          <w:sz w:val="24"/>
          <w:szCs w:val="24"/>
          <w:lang w:eastAsia="en-GB"/>
        </w:rPr>
        <w:t>To date</w:t>
      </w:r>
      <w:r w:rsidR="00EF19A9">
        <w:rPr>
          <w:rFonts w:ascii="Arial" w:eastAsia="Times New Roman" w:hAnsi="Arial" w:cs="Arial"/>
          <w:sz w:val="24"/>
          <w:szCs w:val="24"/>
          <w:lang w:eastAsia="en-GB"/>
        </w:rPr>
        <w:t>,</w:t>
      </w:r>
      <w:r>
        <w:rPr>
          <w:rFonts w:ascii="Arial" w:eastAsia="Times New Roman" w:hAnsi="Arial" w:cs="Arial"/>
          <w:sz w:val="24"/>
          <w:szCs w:val="24"/>
          <w:lang w:eastAsia="en-GB"/>
        </w:rPr>
        <w:t xml:space="preserve"> the Trust has met all of the required guidelines.</w:t>
      </w:r>
    </w:p>
    <w:p w14:paraId="13FF0BB8" w14:textId="77777777" w:rsidR="005E149E" w:rsidRPr="00351B30" w:rsidRDefault="005E149E" w:rsidP="005E149E">
      <w:pPr>
        <w:spacing w:after="0" w:line="240" w:lineRule="auto"/>
        <w:rPr>
          <w:rFonts w:ascii="Arial" w:eastAsia="Times New Roman" w:hAnsi="Arial" w:cs="Arial"/>
          <w:sz w:val="24"/>
          <w:szCs w:val="24"/>
          <w:lang w:eastAsia="en-GB"/>
        </w:rPr>
      </w:pPr>
    </w:p>
    <w:p w14:paraId="3A7143AC" w14:textId="7D136A69" w:rsidR="005E149E" w:rsidRDefault="005E149E" w:rsidP="00DE54B1">
      <w:pPr>
        <w:spacing w:after="0" w:line="240" w:lineRule="auto"/>
        <w:rPr>
          <w:rFonts w:ascii="Arial" w:hAnsi="Arial" w:cs="Arial"/>
          <w:sz w:val="24"/>
          <w:szCs w:val="24"/>
        </w:rPr>
      </w:pPr>
      <w:r w:rsidRPr="00351B30">
        <w:rPr>
          <w:rFonts w:ascii="Arial" w:eastAsia="Times New Roman" w:hAnsi="Arial" w:cs="Arial"/>
          <w:sz w:val="24"/>
          <w:szCs w:val="24"/>
          <w:lang w:eastAsia="en-GB"/>
        </w:rPr>
        <w:t xml:space="preserve">The report presents the data for </w:t>
      </w:r>
      <w:r w:rsidR="004F23E5" w:rsidRPr="006C79E4">
        <w:rPr>
          <w:rFonts w:ascii="Arial" w:hAnsi="Arial" w:cs="Arial"/>
          <w:color w:val="000000" w:themeColor="text1"/>
          <w:sz w:val="24"/>
          <w:szCs w:val="24"/>
        </w:rPr>
        <w:t xml:space="preserve">1 </w:t>
      </w:r>
      <w:r w:rsidR="004F23E5">
        <w:rPr>
          <w:rFonts w:ascii="Arial" w:hAnsi="Arial" w:cs="Arial"/>
          <w:color w:val="000000" w:themeColor="text1"/>
          <w:sz w:val="24"/>
          <w:szCs w:val="24"/>
        </w:rPr>
        <w:t>August</w:t>
      </w:r>
      <w:r w:rsidR="004F23E5" w:rsidRPr="006C79E4">
        <w:rPr>
          <w:rFonts w:ascii="Arial" w:hAnsi="Arial" w:cs="Arial"/>
          <w:color w:val="000000" w:themeColor="text1"/>
          <w:sz w:val="24"/>
          <w:szCs w:val="24"/>
        </w:rPr>
        <w:t xml:space="preserve"> to</w:t>
      </w:r>
      <w:r w:rsidR="004F23E5">
        <w:rPr>
          <w:rFonts w:ascii="Arial" w:hAnsi="Arial" w:cs="Arial"/>
          <w:color w:val="000000" w:themeColor="text1"/>
          <w:sz w:val="24"/>
          <w:szCs w:val="24"/>
        </w:rPr>
        <w:t xml:space="preserve"> </w:t>
      </w:r>
      <w:r w:rsidR="004F23E5" w:rsidRPr="006C79E4">
        <w:rPr>
          <w:rFonts w:ascii="Arial" w:hAnsi="Arial" w:cs="Arial"/>
          <w:color w:val="000000" w:themeColor="text1"/>
          <w:sz w:val="24"/>
          <w:szCs w:val="24"/>
        </w:rPr>
        <w:t>3</w:t>
      </w:r>
      <w:r w:rsidR="00BF5582">
        <w:rPr>
          <w:rFonts w:ascii="Arial" w:hAnsi="Arial" w:cs="Arial"/>
          <w:color w:val="000000" w:themeColor="text1"/>
          <w:sz w:val="24"/>
          <w:szCs w:val="24"/>
        </w:rPr>
        <w:t>0</w:t>
      </w:r>
      <w:r w:rsidR="004F23E5" w:rsidRPr="006C79E4">
        <w:rPr>
          <w:rFonts w:ascii="Arial" w:hAnsi="Arial" w:cs="Arial"/>
          <w:color w:val="000000" w:themeColor="text1"/>
          <w:sz w:val="24"/>
          <w:szCs w:val="24"/>
        </w:rPr>
        <w:t xml:space="preserve"> </w:t>
      </w:r>
      <w:r w:rsidR="004F23E5">
        <w:rPr>
          <w:rFonts w:ascii="Arial" w:hAnsi="Arial" w:cs="Arial"/>
          <w:color w:val="000000" w:themeColor="text1"/>
          <w:sz w:val="24"/>
          <w:szCs w:val="24"/>
        </w:rPr>
        <w:t>September</w:t>
      </w:r>
      <w:r w:rsidR="004F23E5" w:rsidRPr="006C79E4">
        <w:rPr>
          <w:rFonts w:ascii="Arial" w:hAnsi="Arial" w:cs="Arial"/>
          <w:color w:val="000000" w:themeColor="text1"/>
          <w:sz w:val="24"/>
          <w:szCs w:val="24"/>
        </w:rPr>
        <w:t xml:space="preserve"> 2024</w:t>
      </w:r>
      <w:r w:rsidR="00B53665">
        <w:rPr>
          <w:rFonts w:ascii="Arial" w:hAnsi="Arial" w:cs="Arial"/>
          <w:sz w:val="24"/>
          <w:szCs w:val="24"/>
        </w:rPr>
        <w:t>.</w:t>
      </w:r>
    </w:p>
    <w:p w14:paraId="263DEF4F" w14:textId="77777777" w:rsidR="00B53665" w:rsidRPr="00351B30" w:rsidRDefault="00B53665" w:rsidP="00DE54B1">
      <w:pPr>
        <w:spacing w:after="0" w:line="240" w:lineRule="auto"/>
        <w:rPr>
          <w:rFonts w:ascii="Arial" w:eastAsia="Times New Roman" w:hAnsi="Arial" w:cs="Arial"/>
          <w:sz w:val="24"/>
          <w:szCs w:val="24"/>
          <w:lang w:eastAsia="en-GB"/>
        </w:rPr>
      </w:pPr>
    </w:p>
    <w:p w14:paraId="31126AAA" w14:textId="521F5E31" w:rsidR="005E149E" w:rsidRPr="00351B30" w:rsidRDefault="005E149E" w:rsidP="00C46A6C">
      <w:pPr>
        <w:keepNext/>
        <w:spacing w:after="0" w:line="240" w:lineRule="auto"/>
        <w:ind w:left="454" w:hanging="454"/>
        <w:outlineLvl w:val="1"/>
        <w:rPr>
          <w:rFonts w:ascii="Arial" w:eastAsia="Calibri" w:hAnsi="Arial" w:cs="Arial"/>
          <w:b/>
          <w:bCs/>
          <w:sz w:val="24"/>
          <w:szCs w:val="24"/>
        </w:rPr>
      </w:pPr>
      <w:r w:rsidRPr="00351B30">
        <w:rPr>
          <w:rFonts w:ascii="Arial" w:eastAsia="Calibri" w:hAnsi="Arial" w:cs="Arial"/>
          <w:b/>
          <w:bCs/>
          <w:sz w:val="24"/>
          <w:szCs w:val="24"/>
        </w:rPr>
        <w:t>2.</w:t>
      </w:r>
      <w:r w:rsidRPr="00351B30">
        <w:rPr>
          <w:rFonts w:ascii="Arial" w:eastAsia="Calibri" w:hAnsi="Arial" w:cs="Arial"/>
          <w:b/>
          <w:bCs/>
          <w:sz w:val="24"/>
          <w:szCs w:val="24"/>
        </w:rPr>
        <w:tab/>
        <w:t xml:space="preserve">Current Position and Progress </w:t>
      </w:r>
      <w:r>
        <w:rPr>
          <w:rFonts w:ascii="Arial" w:eastAsia="Calibri" w:hAnsi="Arial" w:cs="Arial"/>
          <w:b/>
          <w:bCs/>
          <w:sz w:val="24"/>
          <w:szCs w:val="24"/>
        </w:rPr>
        <w:t xml:space="preserve">(including </w:t>
      </w:r>
      <w:r w:rsidR="00A120A8">
        <w:rPr>
          <w:rFonts w:ascii="Arial" w:eastAsia="Calibri" w:hAnsi="Arial" w:cs="Arial"/>
          <w:b/>
          <w:bCs/>
          <w:sz w:val="24"/>
          <w:szCs w:val="24"/>
        </w:rPr>
        <w:t>COVID-19</w:t>
      </w:r>
      <w:r>
        <w:rPr>
          <w:rFonts w:ascii="Arial" w:eastAsia="Calibri" w:hAnsi="Arial" w:cs="Arial"/>
          <w:b/>
          <w:bCs/>
          <w:sz w:val="24"/>
          <w:szCs w:val="24"/>
        </w:rPr>
        <w:t xml:space="preserve"> related reviews)</w:t>
      </w:r>
    </w:p>
    <w:p w14:paraId="2A92C1BE" w14:textId="77777777" w:rsidR="005E149E" w:rsidRPr="001B6FBA" w:rsidRDefault="005E149E" w:rsidP="00DE54B1">
      <w:pPr>
        <w:keepNext/>
        <w:spacing w:after="0" w:line="240" w:lineRule="auto"/>
        <w:outlineLvl w:val="1"/>
        <w:rPr>
          <w:rFonts w:ascii="Arial" w:eastAsia="Calibri" w:hAnsi="Arial" w:cs="Arial"/>
          <w:sz w:val="24"/>
          <w:szCs w:val="24"/>
        </w:rPr>
      </w:pPr>
    </w:p>
    <w:p w14:paraId="09F16AEC" w14:textId="15CFA92C" w:rsidR="00132913" w:rsidRPr="00AB08C9" w:rsidRDefault="00132913" w:rsidP="00C46A6C">
      <w:pPr>
        <w:pStyle w:val="ListParagraph"/>
        <w:numPr>
          <w:ilvl w:val="0"/>
          <w:numId w:val="1"/>
        </w:numPr>
        <w:spacing w:after="0" w:line="240" w:lineRule="auto"/>
        <w:ind w:left="454" w:hanging="454"/>
        <w:rPr>
          <w:rFonts w:ascii="Arial" w:hAnsi="Arial" w:cs="Arial"/>
          <w:sz w:val="24"/>
          <w:szCs w:val="24"/>
        </w:rPr>
      </w:pPr>
      <w:r>
        <w:rPr>
          <w:rFonts w:ascii="Arial" w:hAnsi="Arial" w:cs="Arial"/>
          <w:sz w:val="24"/>
          <w:szCs w:val="24"/>
        </w:rPr>
        <w:t>C</w:t>
      </w:r>
      <w:r w:rsidRPr="00740DCC">
        <w:rPr>
          <w:rFonts w:ascii="Arial" w:hAnsi="Arial" w:cs="Arial"/>
          <w:sz w:val="24"/>
          <w:szCs w:val="24"/>
        </w:rPr>
        <w:t>ause of death</w:t>
      </w:r>
      <w:r>
        <w:rPr>
          <w:rFonts w:ascii="Arial" w:hAnsi="Arial" w:cs="Arial"/>
          <w:sz w:val="24"/>
          <w:szCs w:val="24"/>
        </w:rPr>
        <w:t xml:space="preserve"> information is currently being </w:t>
      </w:r>
      <w:r w:rsidR="00BE6BC0">
        <w:rPr>
          <w:rFonts w:ascii="Arial" w:hAnsi="Arial" w:cs="Arial"/>
          <w:sz w:val="24"/>
          <w:szCs w:val="24"/>
        </w:rPr>
        <w:t xml:space="preserve">sought </w:t>
      </w:r>
      <w:r w:rsidR="00BE6BC0" w:rsidRPr="00740DCC">
        <w:rPr>
          <w:rFonts w:ascii="Arial" w:hAnsi="Arial" w:cs="Arial"/>
          <w:sz w:val="24"/>
          <w:szCs w:val="24"/>
        </w:rPr>
        <w:t>through</w:t>
      </w:r>
      <w:r w:rsidRPr="00740DCC">
        <w:rPr>
          <w:rFonts w:ascii="Arial" w:hAnsi="Arial" w:cs="Arial"/>
          <w:sz w:val="24"/>
          <w:szCs w:val="24"/>
        </w:rPr>
        <w:t xml:space="preserve"> the </w:t>
      </w:r>
      <w:r>
        <w:rPr>
          <w:rFonts w:ascii="Arial" w:hAnsi="Arial" w:cs="Arial"/>
          <w:sz w:val="24"/>
          <w:szCs w:val="24"/>
        </w:rPr>
        <w:t>C</w:t>
      </w:r>
      <w:r w:rsidRPr="00740DCC">
        <w:rPr>
          <w:rFonts w:ascii="Arial" w:hAnsi="Arial" w:cs="Arial"/>
          <w:sz w:val="24"/>
          <w:szCs w:val="24"/>
        </w:rPr>
        <w:t xml:space="preserve">oroner offices in Chesterfield and Derby but only a very small number of cause of deaths have been made available. </w:t>
      </w:r>
      <w:r w:rsidR="72647FC0" w:rsidRPr="5A43081A">
        <w:rPr>
          <w:rFonts w:ascii="Arial" w:hAnsi="Arial" w:cs="Arial"/>
          <w:sz w:val="24"/>
          <w:szCs w:val="24"/>
        </w:rPr>
        <w:t>T</w:t>
      </w:r>
      <w:r w:rsidR="204AE20D" w:rsidRPr="5A43081A">
        <w:rPr>
          <w:rFonts w:ascii="Arial" w:hAnsi="Arial" w:cs="Arial"/>
          <w:sz w:val="24"/>
          <w:szCs w:val="24"/>
        </w:rPr>
        <w:t>his</w:t>
      </w:r>
      <w:r w:rsidRPr="00740DCC">
        <w:rPr>
          <w:rFonts w:ascii="Arial" w:hAnsi="Arial" w:cs="Arial"/>
          <w:sz w:val="24"/>
          <w:szCs w:val="24"/>
        </w:rPr>
        <w:t xml:space="preserve"> will improve </w:t>
      </w:r>
      <w:r w:rsidR="204AE20D" w:rsidRPr="43A3E880">
        <w:rPr>
          <w:rFonts w:ascii="Arial" w:hAnsi="Arial" w:cs="Arial"/>
          <w:sz w:val="24"/>
          <w:szCs w:val="24"/>
        </w:rPr>
        <w:t>once</w:t>
      </w:r>
      <w:r w:rsidRPr="00740DCC">
        <w:rPr>
          <w:rFonts w:ascii="Arial" w:hAnsi="Arial" w:cs="Arial"/>
          <w:sz w:val="24"/>
          <w:szCs w:val="24"/>
        </w:rPr>
        <w:t xml:space="preserve"> Medical</w:t>
      </w:r>
      <w:r>
        <w:rPr>
          <w:rFonts w:ascii="Arial" w:hAnsi="Arial" w:cs="Arial"/>
          <w:sz w:val="24"/>
          <w:szCs w:val="24"/>
        </w:rPr>
        <w:t xml:space="preserve"> Examiners commence the process of reviewing the Trust</w:t>
      </w:r>
      <w:r w:rsidR="00776802">
        <w:rPr>
          <w:rFonts w:ascii="Arial" w:hAnsi="Arial" w:cs="Arial"/>
          <w:sz w:val="24"/>
          <w:szCs w:val="24"/>
        </w:rPr>
        <w:t>’</w:t>
      </w:r>
      <w:r>
        <w:rPr>
          <w:rFonts w:ascii="Arial" w:hAnsi="Arial" w:cs="Arial"/>
          <w:sz w:val="24"/>
          <w:szCs w:val="24"/>
        </w:rPr>
        <w:t>s non-coronial deaths</w:t>
      </w:r>
      <w:r w:rsidR="28B776DA" w:rsidRPr="70D4CB0A">
        <w:rPr>
          <w:rFonts w:ascii="Arial" w:hAnsi="Arial" w:cs="Arial"/>
          <w:sz w:val="24"/>
          <w:szCs w:val="24"/>
        </w:rPr>
        <w:t xml:space="preserve"> </w:t>
      </w:r>
      <w:r w:rsidR="0037213C">
        <w:rPr>
          <w:rFonts w:ascii="Arial" w:hAnsi="Arial" w:cs="Arial"/>
          <w:sz w:val="24"/>
          <w:szCs w:val="24"/>
        </w:rPr>
        <w:t>in September 2024</w:t>
      </w:r>
      <w:r w:rsidR="00E95DC2">
        <w:rPr>
          <w:rFonts w:ascii="Arial" w:hAnsi="Arial" w:cs="Arial"/>
          <w:sz w:val="24"/>
          <w:szCs w:val="24"/>
        </w:rPr>
        <w:t>. T</w:t>
      </w:r>
      <w:r w:rsidR="28B776DA" w:rsidRPr="6C044E04">
        <w:rPr>
          <w:rFonts w:ascii="Arial" w:hAnsi="Arial" w:cs="Arial"/>
          <w:sz w:val="24"/>
          <w:szCs w:val="24"/>
        </w:rPr>
        <w:t xml:space="preserve">he </w:t>
      </w:r>
      <w:r w:rsidR="0037213C">
        <w:rPr>
          <w:rFonts w:ascii="Arial" w:hAnsi="Arial" w:cs="Arial"/>
          <w:sz w:val="24"/>
          <w:szCs w:val="24"/>
        </w:rPr>
        <w:t>T</w:t>
      </w:r>
      <w:r w:rsidR="28B776DA" w:rsidRPr="6C044E04">
        <w:rPr>
          <w:rFonts w:ascii="Arial" w:hAnsi="Arial" w:cs="Arial"/>
          <w:sz w:val="24"/>
          <w:szCs w:val="24"/>
        </w:rPr>
        <w:t xml:space="preserve">rust </w:t>
      </w:r>
      <w:r w:rsidR="28B776DA" w:rsidRPr="41BA378B">
        <w:rPr>
          <w:rFonts w:ascii="Arial" w:hAnsi="Arial" w:cs="Arial"/>
          <w:sz w:val="24"/>
          <w:szCs w:val="24"/>
        </w:rPr>
        <w:t xml:space="preserve">continues to </w:t>
      </w:r>
      <w:r w:rsidR="28B776DA" w:rsidRPr="6DFBDFD1">
        <w:rPr>
          <w:rFonts w:ascii="Arial" w:hAnsi="Arial" w:cs="Arial"/>
          <w:sz w:val="24"/>
          <w:szCs w:val="24"/>
        </w:rPr>
        <w:t xml:space="preserve">meet with the Medical </w:t>
      </w:r>
      <w:r w:rsidR="28B776DA" w:rsidRPr="4CAADCB4">
        <w:rPr>
          <w:rFonts w:ascii="Arial" w:hAnsi="Arial" w:cs="Arial"/>
          <w:sz w:val="24"/>
          <w:szCs w:val="24"/>
        </w:rPr>
        <w:t>Examiners on a regular basis</w:t>
      </w:r>
      <w:r w:rsidR="204AE20D" w:rsidRPr="6DFBDFD1">
        <w:rPr>
          <w:rFonts w:ascii="Arial" w:hAnsi="Arial" w:cs="Arial"/>
          <w:sz w:val="24"/>
          <w:szCs w:val="24"/>
        </w:rPr>
        <w:t>.</w:t>
      </w:r>
    </w:p>
    <w:p w14:paraId="5E1399FA" w14:textId="77777777" w:rsidR="005E149E" w:rsidRPr="00060378" w:rsidRDefault="005E149E" w:rsidP="00C46A6C">
      <w:pPr>
        <w:pStyle w:val="ListParagraph"/>
        <w:spacing w:after="0" w:line="240" w:lineRule="auto"/>
        <w:ind w:left="454" w:hanging="454"/>
        <w:rPr>
          <w:rFonts w:ascii="Arial" w:hAnsi="Arial" w:cs="Arial"/>
          <w:sz w:val="24"/>
          <w:szCs w:val="24"/>
          <w:u w:val="single"/>
        </w:rPr>
      </w:pPr>
    </w:p>
    <w:p w14:paraId="572E3910" w14:textId="58944830" w:rsidR="43904531" w:rsidRPr="00AF5DA4" w:rsidRDefault="005E149E" w:rsidP="00C46A6C">
      <w:pPr>
        <w:pStyle w:val="ListParagraph"/>
        <w:numPr>
          <w:ilvl w:val="0"/>
          <w:numId w:val="1"/>
        </w:numPr>
        <w:shd w:val="clear" w:color="auto" w:fill="FFFFFF" w:themeFill="background1"/>
        <w:spacing w:after="0" w:line="240" w:lineRule="auto"/>
        <w:ind w:left="454" w:hanging="454"/>
        <w:rPr>
          <w:rFonts w:ascii="Arial" w:hAnsi="Arial" w:cs="Arial"/>
          <w:sz w:val="24"/>
          <w:szCs w:val="24"/>
          <w:u w:val="single"/>
        </w:rPr>
      </w:pPr>
      <w:r w:rsidRPr="004F0B93">
        <w:rPr>
          <w:rFonts w:ascii="Arial" w:hAnsi="Arial" w:cs="Arial"/>
          <w:sz w:val="24"/>
          <w:szCs w:val="24"/>
        </w:rPr>
        <w:t>Regular audits continue to be undertaken to ensure compliance with policy and procedure and any necessary amendments made. This has included auditing complaint data against names of deceased patients to ensure this meets the requirements specified in the National guidance. The last audit was completed</w:t>
      </w:r>
      <w:r w:rsidR="001B6FBA">
        <w:rPr>
          <w:rFonts w:ascii="Arial" w:hAnsi="Arial" w:cs="Arial"/>
          <w:sz w:val="24"/>
          <w:szCs w:val="24"/>
        </w:rPr>
        <w:t xml:space="preserve"> </w:t>
      </w:r>
      <w:r w:rsidR="0080110E" w:rsidRPr="00AF5DA4">
        <w:rPr>
          <w:rFonts w:ascii="Arial" w:hAnsi="Arial" w:cs="Arial"/>
          <w:sz w:val="24"/>
          <w:szCs w:val="24"/>
        </w:rPr>
        <w:t>14 August</w:t>
      </w:r>
      <w:r w:rsidR="00C50B63" w:rsidRPr="00AF5DA4">
        <w:rPr>
          <w:rFonts w:ascii="Arial" w:hAnsi="Arial" w:cs="Arial"/>
          <w:sz w:val="24"/>
          <w:szCs w:val="24"/>
        </w:rPr>
        <w:t xml:space="preserve"> 2024</w:t>
      </w:r>
      <w:r w:rsidR="005A536B" w:rsidRPr="00AF5DA4">
        <w:rPr>
          <w:rFonts w:ascii="Arial" w:hAnsi="Arial" w:cs="Arial"/>
          <w:sz w:val="24"/>
          <w:szCs w:val="24"/>
        </w:rPr>
        <w:t>.</w:t>
      </w:r>
    </w:p>
    <w:p w14:paraId="4393A465" w14:textId="77777777" w:rsidR="0068488D" w:rsidRPr="0068488D" w:rsidRDefault="0068488D" w:rsidP="00C46A6C">
      <w:pPr>
        <w:shd w:val="clear" w:color="auto" w:fill="FFFFFF" w:themeFill="background1"/>
        <w:spacing w:after="0" w:line="240" w:lineRule="auto"/>
        <w:ind w:left="454" w:hanging="454"/>
        <w:rPr>
          <w:rFonts w:ascii="Arial" w:hAnsi="Arial" w:cs="Arial"/>
          <w:sz w:val="24"/>
          <w:szCs w:val="24"/>
          <w:u w:val="single"/>
        </w:rPr>
      </w:pPr>
    </w:p>
    <w:p w14:paraId="7BF1233E" w14:textId="5B935429" w:rsidR="7FA73E4D" w:rsidRDefault="7FA73E4D" w:rsidP="00C46A6C">
      <w:pPr>
        <w:pStyle w:val="ListParagraph"/>
        <w:numPr>
          <w:ilvl w:val="0"/>
          <w:numId w:val="1"/>
        </w:numPr>
        <w:shd w:val="clear" w:color="auto" w:fill="FFFFFF" w:themeFill="background1"/>
        <w:spacing w:after="0" w:line="240" w:lineRule="auto"/>
        <w:ind w:left="454" w:hanging="454"/>
        <w:rPr>
          <w:rFonts w:ascii="Arial" w:hAnsi="Arial" w:cs="Arial"/>
          <w:sz w:val="24"/>
          <w:szCs w:val="24"/>
        </w:rPr>
      </w:pPr>
      <w:r w:rsidRPr="7423C2E9">
        <w:rPr>
          <w:rFonts w:ascii="Arial" w:hAnsi="Arial" w:cs="Arial"/>
          <w:sz w:val="24"/>
          <w:szCs w:val="24"/>
        </w:rPr>
        <w:t>A process has been implemented within the patient Electronic Record which aids staff in identifying deaths which meet the threshold for DATIX reporting.</w:t>
      </w:r>
      <w:r w:rsidR="00776802">
        <w:rPr>
          <w:rFonts w:ascii="Arial" w:hAnsi="Arial" w:cs="Arial"/>
          <w:sz w:val="24"/>
          <w:szCs w:val="24"/>
        </w:rPr>
        <w:t xml:space="preserve"> </w:t>
      </w:r>
      <w:r w:rsidRPr="7423C2E9">
        <w:rPr>
          <w:rFonts w:ascii="Arial" w:hAnsi="Arial" w:cs="Arial"/>
          <w:sz w:val="24"/>
          <w:szCs w:val="24"/>
        </w:rPr>
        <w:t>This process fulfils stage one of the Learning from Deaths in that all deaths are considered for Red Flags as identified under the national Learning from Deaths procedure. This is a significant improvement in process and will release some capacity within the service to re-deploy into other priorities such as actions and high-profile incident management. The plan will also allow for more joined up working with Corporate and Legal services ensuring better sharing of information and identification of priorities for both services.</w:t>
      </w:r>
    </w:p>
    <w:p w14:paraId="08153EC2" w14:textId="77777777" w:rsidR="00DC4374" w:rsidRPr="003A2328" w:rsidRDefault="00DC4374" w:rsidP="00C46A6C">
      <w:pPr>
        <w:pStyle w:val="ListParagraph"/>
        <w:spacing w:after="0" w:line="240" w:lineRule="auto"/>
        <w:ind w:left="454" w:hanging="454"/>
        <w:rPr>
          <w:rFonts w:ascii="Arial" w:hAnsi="Arial" w:cs="Arial"/>
          <w:sz w:val="24"/>
          <w:szCs w:val="24"/>
        </w:rPr>
      </w:pPr>
    </w:p>
    <w:p w14:paraId="32155CE3" w14:textId="44B6E717" w:rsidR="00DC4374" w:rsidRDefault="00DC4374" w:rsidP="00C46A6C">
      <w:pPr>
        <w:pStyle w:val="ListParagraph"/>
        <w:numPr>
          <w:ilvl w:val="0"/>
          <w:numId w:val="1"/>
        </w:numPr>
        <w:shd w:val="clear" w:color="auto" w:fill="FFFFFF" w:themeFill="background1"/>
        <w:spacing w:after="0" w:line="240" w:lineRule="auto"/>
        <w:ind w:left="454" w:hanging="454"/>
        <w:rPr>
          <w:rFonts w:ascii="Arial" w:hAnsi="Arial" w:cs="Arial"/>
          <w:sz w:val="24"/>
          <w:szCs w:val="24"/>
        </w:rPr>
      </w:pPr>
      <w:r>
        <w:rPr>
          <w:rFonts w:ascii="Arial" w:hAnsi="Arial" w:cs="Arial"/>
          <w:sz w:val="24"/>
          <w:szCs w:val="24"/>
        </w:rPr>
        <w:t>The Mortality Case Record review panel process has been evaluated and plans are in place to re-design this to act as an assurance and audit panel over incidents closed through the Operational Incident Review group.</w:t>
      </w:r>
    </w:p>
    <w:p w14:paraId="3E04617C" w14:textId="77777777" w:rsidR="00AA09FF" w:rsidRPr="00C81CD2" w:rsidRDefault="00AA09FF" w:rsidP="00C46A6C">
      <w:pPr>
        <w:pStyle w:val="ListParagraph"/>
        <w:spacing w:after="0" w:line="240" w:lineRule="auto"/>
        <w:ind w:left="454" w:hanging="454"/>
        <w:rPr>
          <w:rFonts w:ascii="Arial" w:hAnsi="Arial" w:cs="Arial"/>
          <w:sz w:val="24"/>
          <w:szCs w:val="24"/>
        </w:rPr>
      </w:pPr>
    </w:p>
    <w:p w14:paraId="2C530266" w14:textId="37CC3BD7" w:rsidR="00AA09FF" w:rsidRDefault="00AA09FF" w:rsidP="00C46A6C">
      <w:pPr>
        <w:pStyle w:val="ListParagraph"/>
        <w:numPr>
          <w:ilvl w:val="0"/>
          <w:numId w:val="1"/>
        </w:numPr>
        <w:shd w:val="clear" w:color="auto" w:fill="FFFFFF" w:themeFill="background1"/>
        <w:spacing w:after="0" w:line="240" w:lineRule="auto"/>
        <w:ind w:left="454" w:hanging="454"/>
        <w:rPr>
          <w:rFonts w:ascii="Arial" w:hAnsi="Arial" w:cs="Arial"/>
          <w:sz w:val="24"/>
          <w:szCs w:val="24"/>
        </w:rPr>
      </w:pPr>
      <w:r>
        <w:rPr>
          <w:rFonts w:ascii="Arial" w:hAnsi="Arial" w:cs="Arial"/>
          <w:sz w:val="24"/>
          <w:szCs w:val="24"/>
        </w:rPr>
        <w:t>The Trust Mortality Committee has been evaluated and developed into a</w:t>
      </w:r>
      <w:r w:rsidR="00EE1AFC">
        <w:rPr>
          <w:rFonts w:ascii="Arial" w:hAnsi="Arial" w:cs="Arial"/>
          <w:sz w:val="24"/>
          <w:szCs w:val="24"/>
        </w:rPr>
        <w:t xml:space="preserve"> Learning the Lessons Oversight Committee which will improve governance </w:t>
      </w:r>
      <w:r w:rsidR="002C11BB">
        <w:rPr>
          <w:rFonts w:ascii="Arial" w:hAnsi="Arial" w:cs="Arial"/>
          <w:sz w:val="24"/>
          <w:szCs w:val="24"/>
        </w:rPr>
        <w:t>around learning and drive quality improvement.</w:t>
      </w:r>
    </w:p>
    <w:p w14:paraId="00A15360" w14:textId="77777777" w:rsidR="00B84A26" w:rsidRPr="001B6FBA" w:rsidRDefault="00B84A26" w:rsidP="00C46A6C">
      <w:pPr>
        <w:spacing w:after="0" w:line="240" w:lineRule="auto"/>
        <w:ind w:left="454" w:hanging="454"/>
        <w:rPr>
          <w:rFonts w:ascii="Arial" w:eastAsia="Times New Roman" w:hAnsi="Arial" w:cs="Arial"/>
          <w:sz w:val="24"/>
          <w:szCs w:val="24"/>
        </w:rPr>
      </w:pPr>
    </w:p>
    <w:p w14:paraId="48082AD8" w14:textId="44DFB8DB" w:rsidR="005E149E" w:rsidRPr="001E16EC" w:rsidRDefault="006D746E" w:rsidP="00C46A6C">
      <w:pPr>
        <w:spacing w:after="0" w:line="240" w:lineRule="auto"/>
        <w:ind w:left="454" w:hanging="454"/>
        <w:rPr>
          <w:rFonts w:ascii="Arial" w:eastAsia="Times New Roman" w:hAnsi="Arial" w:cs="Arial"/>
          <w:b/>
          <w:bCs/>
          <w:sz w:val="24"/>
          <w:szCs w:val="24"/>
        </w:rPr>
      </w:pPr>
      <w:r>
        <w:rPr>
          <w:rFonts w:ascii="Arial" w:eastAsia="Times New Roman" w:hAnsi="Arial" w:cs="Arial"/>
          <w:b/>
          <w:bCs/>
          <w:sz w:val="24"/>
          <w:szCs w:val="24"/>
        </w:rPr>
        <w:t>3.</w:t>
      </w:r>
      <w:r>
        <w:rPr>
          <w:rFonts w:ascii="Arial" w:eastAsia="Times New Roman" w:hAnsi="Arial" w:cs="Arial"/>
          <w:b/>
          <w:bCs/>
          <w:sz w:val="24"/>
          <w:szCs w:val="24"/>
        </w:rPr>
        <w:tab/>
      </w:r>
      <w:r w:rsidR="005E149E" w:rsidRPr="001E16EC">
        <w:rPr>
          <w:rFonts w:ascii="Arial" w:eastAsia="Times New Roman" w:hAnsi="Arial" w:cs="Arial"/>
          <w:b/>
          <w:bCs/>
          <w:sz w:val="24"/>
          <w:szCs w:val="24"/>
        </w:rPr>
        <w:t>Data Summary of all Deaths</w:t>
      </w:r>
    </w:p>
    <w:p w14:paraId="7C60774F" w14:textId="77777777" w:rsidR="00222712" w:rsidRPr="001B6FBA" w:rsidRDefault="00222712" w:rsidP="001B6FBA">
      <w:pPr>
        <w:spacing w:after="0" w:line="240" w:lineRule="auto"/>
        <w:rPr>
          <w:rFonts w:ascii="Arial" w:eastAsia="Times New Roman" w:hAnsi="Arial" w:cs="Arial"/>
          <w:sz w:val="24"/>
          <w:szCs w:val="24"/>
        </w:rPr>
      </w:pPr>
    </w:p>
    <w:p w14:paraId="1BCE0B03" w14:textId="3E10850F" w:rsidR="008E612A" w:rsidRDefault="005E149E" w:rsidP="003C166D">
      <w:pPr>
        <w:spacing w:after="120" w:line="240" w:lineRule="auto"/>
        <w:rPr>
          <w:rFonts w:ascii="Arial" w:hAnsi="Arial" w:cs="Arial"/>
          <w:sz w:val="24"/>
          <w:szCs w:val="24"/>
        </w:rPr>
      </w:pPr>
      <w:r w:rsidRPr="00351B30">
        <w:rPr>
          <w:rFonts w:ascii="Arial" w:eastAsia="Times New Roman" w:hAnsi="Arial" w:cs="Arial"/>
          <w:sz w:val="24"/>
          <w:szCs w:val="24"/>
          <w:lang w:eastAsia="en-GB"/>
        </w:rPr>
        <w:t xml:space="preserve">Note that inpatients and </w:t>
      </w:r>
      <w:r>
        <w:rPr>
          <w:rFonts w:ascii="Arial" w:eastAsia="Times New Roman" w:hAnsi="Arial" w:cs="Arial"/>
          <w:sz w:val="24"/>
          <w:szCs w:val="24"/>
          <w:lang w:eastAsia="en-GB"/>
        </w:rPr>
        <w:t>learning disability (</w:t>
      </w:r>
      <w:r w:rsidRPr="00351B30">
        <w:rPr>
          <w:rFonts w:ascii="Arial" w:eastAsia="Times New Roman" w:hAnsi="Arial" w:cs="Arial"/>
          <w:sz w:val="24"/>
          <w:szCs w:val="24"/>
          <w:lang w:eastAsia="en-GB"/>
        </w:rPr>
        <w:t>LD</w:t>
      </w:r>
      <w:r>
        <w:rPr>
          <w:rFonts w:ascii="Arial" w:eastAsia="Times New Roman" w:hAnsi="Arial" w:cs="Arial"/>
          <w:sz w:val="24"/>
          <w:szCs w:val="24"/>
          <w:lang w:eastAsia="en-GB"/>
        </w:rPr>
        <w:t>) data is</w:t>
      </w:r>
      <w:r w:rsidRPr="00351B30">
        <w:rPr>
          <w:rFonts w:ascii="Arial" w:eastAsia="Times New Roman" w:hAnsi="Arial" w:cs="Arial"/>
          <w:sz w:val="24"/>
          <w:szCs w:val="24"/>
          <w:lang w:eastAsia="en-GB"/>
        </w:rPr>
        <w:t xml:space="preserve"> based upon whether the patient has an open inpatient or LD referral at time of death.</w:t>
      </w:r>
      <w:r w:rsidR="008E612A" w:rsidRPr="008E612A">
        <w:rPr>
          <w:rFonts w:ascii="Arial" w:hAnsi="Arial" w:cs="Arial"/>
          <w:sz w:val="24"/>
          <w:szCs w:val="24"/>
        </w:rPr>
        <w:t xml:space="preserve"> </w:t>
      </w:r>
      <w:r w:rsidR="008E612A" w:rsidRPr="00B84A26">
        <w:rPr>
          <w:rFonts w:ascii="Arial" w:hAnsi="Arial" w:cs="Arial"/>
          <w:sz w:val="24"/>
          <w:szCs w:val="24"/>
        </w:rPr>
        <w:t xml:space="preserve">The table </w:t>
      </w:r>
      <w:r w:rsidR="008E612A">
        <w:rPr>
          <w:rFonts w:ascii="Arial" w:hAnsi="Arial" w:cs="Arial"/>
          <w:sz w:val="24"/>
          <w:szCs w:val="24"/>
        </w:rPr>
        <w:t>below outlines</w:t>
      </w:r>
      <w:r w:rsidR="008E612A" w:rsidRPr="00B84A26">
        <w:rPr>
          <w:rFonts w:ascii="Arial" w:hAnsi="Arial" w:cs="Arial"/>
          <w:sz w:val="24"/>
          <w:szCs w:val="24"/>
        </w:rPr>
        <w:t xml:space="preserve"> information f</w:t>
      </w:r>
      <w:r w:rsidR="00EE7885">
        <w:rPr>
          <w:rFonts w:ascii="Arial" w:hAnsi="Arial" w:cs="Arial"/>
          <w:sz w:val="24"/>
          <w:szCs w:val="24"/>
        </w:rPr>
        <w:t>rom</w:t>
      </w:r>
      <w:r w:rsidR="00DE54B1">
        <w:rPr>
          <w:rFonts w:ascii="Arial" w:hAnsi="Arial" w:cs="Arial"/>
          <w:sz w:val="24"/>
          <w:szCs w:val="24"/>
        </w:rPr>
        <w:br/>
      </w:r>
      <w:r w:rsidR="004F23E5" w:rsidRPr="006C79E4">
        <w:rPr>
          <w:rFonts w:ascii="Arial" w:hAnsi="Arial" w:cs="Arial"/>
          <w:color w:val="000000" w:themeColor="text1"/>
          <w:sz w:val="24"/>
          <w:szCs w:val="24"/>
        </w:rPr>
        <w:t xml:space="preserve">1 </w:t>
      </w:r>
      <w:r w:rsidR="004F23E5">
        <w:rPr>
          <w:rFonts w:ascii="Arial" w:hAnsi="Arial" w:cs="Arial"/>
          <w:color w:val="000000" w:themeColor="text1"/>
          <w:sz w:val="24"/>
          <w:szCs w:val="24"/>
        </w:rPr>
        <w:t>August 2024</w:t>
      </w:r>
      <w:r w:rsidR="004F23E5" w:rsidRPr="006C79E4">
        <w:rPr>
          <w:rFonts w:ascii="Arial" w:hAnsi="Arial" w:cs="Arial"/>
          <w:color w:val="000000" w:themeColor="text1"/>
          <w:sz w:val="24"/>
          <w:szCs w:val="24"/>
        </w:rPr>
        <w:t xml:space="preserve"> to</w:t>
      </w:r>
      <w:r w:rsidR="004F23E5">
        <w:rPr>
          <w:rFonts w:ascii="Arial" w:hAnsi="Arial" w:cs="Arial"/>
          <w:color w:val="000000" w:themeColor="text1"/>
          <w:sz w:val="24"/>
          <w:szCs w:val="24"/>
        </w:rPr>
        <w:t xml:space="preserve"> </w:t>
      </w:r>
      <w:r w:rsidR="004F23E5" w:rsidRPr="006C79E4">
        <w:rPr>
          <w:rFonts w:ascii="Arial" w:hAnsi="Arial" w:cs="Arial"/>
          <w:color w:val="000000" w:themeColor="text1"/>
          <w:sz w:val="24"/>
          <w:szCs w:val="24"/>
        </w:rPr>
        <w:t>3</w:t>
      </w:r>
      <w:r w:rsidR="00BF5582">
        <w:rPr>
          <w:rFonts w:ascii="Arial" w:hAnsi="Arial" w:cs="Arial"/>
          <w:color w:val="000000" w:themeColor="text1"/>
          <w:sz w:val="24"/>
          <w:szCs w:val="24"/>
        </w:rPr>
        <w:t>0</w:t>
      </w:r>
      <w:r w:rsidR="004F23E5" w:rsidRPr="006C79E4">
        <w:rPr>
          <w:rFonts w:ascii="Arial" w:hAnsi="Arial" w:cs="Arial"/>
          <w:color w:val="000000" w:themeColor="text1"/>
          <w:sz w:val="24"/>
          <w:szCs w:val="24"/>
        </w:rPr>
        <w:t xml:space="preserve"> </w:t>
      </w:r>
      <w:r w:rsidR="004F23E5">
        <w:rPr>
          <w:rFonts w:ascii="Arial" w:hAnsi="Arial" w:cs="Arial"/>
          <w:color w:val="000000" w:themeColor="text1"/>
          <w:sz w:val="24"/>
          <w:szCs w:val="24"/>
        </w:rPr>
        <w:t>September</w:t>
      </w:r>
      <w:r w:rsidR="004F23E5" w:rsidRPr="006C79E4">
        <w:rPr>
          <w:rFonts w:ascii="Arial" w:hAnsi="Arial" w:cs="Arial"/>
          <w:color w:val="000000" w:themeColor="text1"/>
          <w:sz w:val="24"/>
          <w:szCs w:val="24"/>
        </w:rPr>
        <w:t xml:space="preserve"> 2024</w:t>
      </w:r>
      <w:r w:rsidR="00C612A5">
        <w:rPr>
          <w:rFonts w:ascii="Arial" w:hAnsi="Arial" w:cs="Arial"/>
          <w:sz w:val="24"/>
          <w:szCs w:val="24"/>
        </w:rPr>
        <w:t>.</w:t>
      </w:r>
    </w:p>
    <w:tbl>
      <w:tblPr>
        <w:tblStyle w:val="TableGrid"/>
        <w:tblW w:w="9929" w:type="dxa"/>
        <w:jc w:val="center"/>
        <w:tblLayout w:type="fixed"/>
        <w:tblLook w:val="04A0" w:firstRow="1" w:lastRow="0" w:firstColumn="1" w:lastColumn="0" w:noHBand="0" w:noVBand="1"/>
      </w:tblPr>
      <w:tblGrid>
        <w:gridCol w:w="6254"/>
        <w:gridCol w:w="1454"/>
        <w:gridCol w:w="2221"/>
      </w:tblGrid>
      <w:tr w:rsidR="00232D40" w:rsidRPr="00666799" w14:paraId="536CD55F" w14:textId="353DA36F" w:rsidTr="00232D40">
        <w:trPr>
          <w:jc w:val="center"/>
        </w:trPr>
        <w:tc>
          <w:tcPr>
            <w:tcW w:w="6254" w:type="dxa"/>
            <w:shd w:val="clear" w:color="auto" w:fill="0077D0"/>
          </w:tcPr>
          <w:p w14:paraId="4B174621" w14:textId="28152695" w:rsidR="00232D40" w:rsidRPr="00666799" w:rsidRDefault="00232D40" w:rsidP="001B6FBA">
            <w:pPr>
              <w:spacing w:before="120"/>
              <w:rPr>
                <w:rFonts w:ascii="Arial" w:eastAsia="Times New Roman" w:hAnsi="Arial" w:cs="Arial"/>
                <w:b/>
                <w:bCs/>
                <w:color w:val="FFFFFF" w:themeColor="background1"/>
                <w:sz w:val="24"/>
                <w:szCs w:val="24"/>
                <w:lang w:eastAsia="en-GB"/>
              </w:rPr>
            </w:pPr>
            <w:r>
              <w:rPr>
                <w:rFonts w:ascii="Arial" w:hAnsi="Arial" w:cs="Arial"/>
                <w:sz w:val="24"/>
                <w:szCs w:val="24"/>
              </w:rPr>
              <w:br w:type="page"/>
            </w:r>
          </w:p>
        </w:tc>
        <w:tc>
          <w:tcPr>
            <w:tcW w:w="1454" w:type="dxa"/>
            <w:shd w:val="clear" w:color="auto" w:fill="0077D0"/>
          </w:tcPr>
          <w:p w14:paraId="56EA4913" w14:textId="35752CEB" w:rsidR="00232D40" w:rsidRPr="00666799" w:rsidRDefault="00232D40" w:rsidP="001B6FBA">
            <w:pPr>
              <w:spacing w:before="120"/>
              <w:jc w:val="center"/>
              <w:rPr>
                <w:rFonts w:ascii="Arial" w:eastAsia="Times New Roman" w:hAnsi="Arial" w:cs="Arial"/>
                <w:b/>
                <w:color w:val="FFFFFF" w:themeColor="background1"/>
                <w:sz w:val="24"/>
                <w:szCs w:val="24"/>
                <w:lang w:eastAsia="en-GB"/>
              </w:rPr>
            </w:pPr>
            <w:r>
              <w:rPr>
                <w:rFonts w:ascii="Arial" w:eastAsia="Times New Roman" w:hAnsi="Arial" w:cs="Arial"/>
                <w:b/>
                <w:color w:val="FFFFFF" w:themeColor="background1"/>
                <w:sz w:val="24"/>
                <w:szCs w:val="24"/>
                <w:lang w:eastAsia="en-GB"/>
              </w:rPr>
              <w:t>August</w:t>
            </w:r>
          </w:p>
        </w:tc>
        <w:tc>
          <w:tcPr>
            <w:tcW w:w="2221" w:type="dxa"/>
            <w:shd w:val="clear" w:color="auto" w:fill="0077D0"/>
          </w:tcPr>
          <w:p w14:paraId="75024167" w14:textId="63CD5DE9" w:rsidR="00232D40" w:rsidRPr="00666799" w:rsidRDefault="00232D40" w:rsidP="001B6FBA">
            <w:pPr>
              <w:spacing w:before="120"/>
              <w:jc w:val="center"/>
              <w:rPr>
                <w:rFonts w:ascii="Arial" w:eastAsia="Times New Roman" w:hAnsi="Arial" w:cs="Arial"/>
                <w:b/>
                <w:color w:val="FFFFFF" w:themeColor="background1"/>
                <w:sz w:val="24"/>
                <w:szCs w:val="24"/>
                <w:lang w:eastAsia="en-GB"/>
              </w:rPr>
            </w:pPr>
            <w:r>
              <w:rPr>
                <w:rFonts w:ascii="Arial" w:eastAsia="Times New Roman" w:hAnsi="Arial" w:cs="Arial"/>
                <w:b/>
                <w:color w:val="FFFFFF" w:themeColor="background1"/>
                <w:sz w:val="24"/>
                <w:szCs w:val="24"/>
                <w:lang w:eastAsia="en-GB"/>
              </w:rPr>
              <w:t>September</w:t>
            </w:r>
          </w:p>
        </w:tc>
      </w:tr>
      <w:tr w:rsidR="00232D40" w:rsidRPr="00666799" w14:paraId="4690DC51" w14:textId="41999C2C" w:rsidTr="00232D40">
        <w:trPr>
          <w:jc w:val="center"/>
        </w:trPr>
        <w:tc>
          <w:tcPr>
            <w:tcW w:w="6254" w:type="dxa"/>
          </w:tcPr>
          <w:p w14:paraId="11427F39" w14:textId="2B27E781" w:rsidR="00232D40" w:rsidRPr="00666799" w:rsidRDefault="00232D40" w:rsidP="001B6FBA">
            <w:pPr>
              <w:spacing w:before="120"/>
              <w:rPr>
                <w:rFonts w:ascii="Arial" w:eastAsia="Times New Roman" w:hAnsi="Arial" w:cs="Arial"/>
                <w:sz w:val="24"/>
                <w:szCs w:val="24"/>
                <w:lang w:eastAsia="en-GB"/>
              </w:rPr>
            </w:pPr>
            <w:r w:rsidRPr="00666799">
              <w:rPr>
                <w:rFonts w:ascii="Arial" w:eastAsia="Times New Roman" w:hAnsi="Arial" w:cs="Arial"/>
                <w:sz w:val="24"/>
                <w:szCs w:val="24"/>
                <w:lang w:eastAsia="en-GB"/>
              </w:rPr>
              <w:t>Total Deaths Per Month</w:t>
            </w:r>
          </w:p>
        </w:tc>
        <w:tc>
          <w:tcPr>
            <w:tcW w:w="1454" w:type="dxa"/>
          </w:tcPr>
          <w:p w14:paraId="3F175BCA" w14:textId="562AEE98" w:rsidR="00232D40" w:rsidRPr="00263B13" w:rsidRDefault="00263B13" w:rsidP="001B6FBA">
            <w:pPr>
              <w:spacing w:before="120"/>
              <w:jc w:val="center"/>
              <w:rPr>
                <w:rFonts w:ascii="Arial" w:eastAsia="Times New Roman" w:hAnsi="Arial" w:cs="Arial"/>
                <w:sz w:val="24"/>
                <w:szCs w:val="24"/>
                <w:lang w:eastAsia="en-GB"/>
              </w:rPr>
            </w:pPr>
            <w:r w:rsidRPr="00263B13">
              <w:rPr>
                <w:rFonts w:ascii="Arial" w:hAnsi="Arial" w:cs="Arial"/>
                <w:color w:val="212529"/>
                <w:sz w:val="24"/>
                <w:szCs w:val="24"/>
              </w:rPr>
              <w:t>151</w:t>
            </w:r>
          </w:p>
        </w:tc>
        <w:tc>
          <w:tcPr>
            <w:tcW w:w="2221" w:type="dxa"/>
          </w:tcPr>
          <w:p w14:paraId="7E29230E" w14:textId="0F231F99" w:rsidR="00232D40" w:rsidRPr="00263B13" w:rsidRDefault="00263B13" w:rsidP="001B6FBA">
            <w:pPr>
              <w:spacing w:before="120"/>
              <w:jc w:val="center"/>
              <w:rPr>
                <w:rFonts w:ascii="Arial" w:eastAsia="Times New Roman" w:hAnsi="Arial" w:cs="Arial"/>
                <w:sz w:val="24"/>
                <w:szCs w:val="24"/>
                <w:lang w:eastAsia="en-GB"/>
              </w:rPr>
            </w:pPr>
            <w:r w:rsidRPr="00263B13">
              <w:rPr>
                <w:rFonts w:ascii="Arial" w:hAnsi="Arial" w:cs="Arial"/>
                <w:color w:val="212529"/>
                <w:sz w:val="24"/>
                <w:szCs w:val="24"/>
              </w:rPr>
              <w:t>175</w:t>
            </w:r>
          </w:p>
        </w:tc>
      </w:tr>
      <w:tr w:rsidR="00232D40" w:rsidRPr="00666799" w14:paraId="7899DA4D" w14:textId="1F295797" w:rsidTr="00232D40">
        <w:trPr>
          <w:jc w:val="center"/>
        </w:trPr>
        <w:tc>
          <w:tcPr>
            <w:tcW w:w="6254" w:type="dxa"/>
          </w:tcPr>
          <w:p w14:paraId="3E60EC30" w14:textId="5C4CD4A3" w:rsidR="00232D40" w:rsidRPr="00666799" w:rsidRDefault="00232D40" w:rsidP="001B6FBA">
            <w:pPr>
              <w:spacing w:before="120"/>
              <w:rPr>
                <w:rFonts w:ascii="Arial" w:eastAsia="Times New Roman" w:hAnsi="Arial" w:cs="Arial"/>
                <w:sz w:val="24"/>
                <w:szCs w:val="24"/>
                <w:lang w:eastAsia="en-GB"/>
              </w:rPr>
            </w:pPr>
            <w:r w:rsidRPr="00666799">
              <w:rPr>
                <w:rFonts w:ascii="Arial" w:eastAsia="Times New Roman" w:hAnsi="Arial" w:cs="Arial"/>
                <w:sz w:val="24"/>
                <w:szCs w:val="24"/>
                <w:lang w:eastAsia="en-GB"/>
              </w:rPr>
              <w:t>LD Referral Deaths</w:t>
            </w:r>
          </w:p>
        </w:tc>
        <w:tc>
          <w:tcPr>
            <w:tcW w:w="1454" w:type="dxa"/>
          </w:tcPr>
          <w:p w14:paraId="2751C255" w14:textId="54660F37" w:rsidR="00232D40" w:rsidRPr="00263B13" w:rsidRDefault="00263B13" w:rsidP="001B6FBA">
            <w:pPr>
              <w:spacing w:before="120"/>
              <w:jc w:val="center"/>
              <w:rPr>
                <w:rFonts w:ascii="Arial" w:eastAsia="Times New Roman" w:hAnsi="Arial" w:cs="Arial"/>
                <w:sz w:val="24"/>
                <w:szCs w:val="24"/>
                <w:lang w:eastAsia="en-GB"/>
              </w:rPr>
            </w:pPr>
            <w:r w:rsidRPr="00263B13">
              <w:rPr>
                <w:rFonts w:ascii="Arial" w:hAnsi="Arial" w:cs="Arial"/>
                <w:color w:val="212529"/>
                <w:sz w:val="24"/>
                <w:szCs w:val="24"/>
              </w:rPr>
              <w:t>0</w:t>
            </w:r>
          </w:p>
        </w:tc>
        <w:tc>
          <w:tcPr>
            <w:tcW w:w="2221" w:type="dxa"/>
          </w:tcPr>
          <w:p w14:paraId="06990901" w14:textId="623DA2E8" w:rsidR="00232D40" w:rsidRPr="00263B13" w:rsidRDefault="00263B13" w:rsidP="001B6FBA">
            <w:pPr>
              <w:spacing w:before="120"/>
              <w:jc w:val="center"/>
              <w:rPr>
                <w:rFonts w:ascii="Arial" w:eastAsia="Times New Roman" w:hAnsi="Arial" w:cs="Arial"/>
                <w:sz w:val="24"/>
                <w:szCs w:val="24"/>
                <w:lang w:eastAsia="en-GB"/>
              </w:rPr>
            </w:pPr>
            <w:r w:rsidRPr="00263B13">
              <w:rPr>
                <w:rFonts w:ascii="Arial" w:hAnsi="Arial" w:cs="Arial"/>
                <w:color w:val="212529"/>
                <w:sz w:val="24"/>
                <w:szCs w:val="24"/>
              </w:rPr>
              <w:t>0</w:t>
            </w:r>
          </w:p>
        </w:tc>
      </w:tr>
    </w:tbl>
    <w:p w14:paraId="10C67CE7" w14:textId="69D45F8E" w:rsidR="003C166D" w:rsidRDefault="008E612A" w:rsidP="0019311F">
      <w:pPr>
        <w:spacing w:before="120" w:after="0" w:line="240" w:lineRule="auto"/>
        <w:rPr>
          <w:rFonts w:ascii="Arial" w:hAnsi="Arial" w:cs="Arial"/>
          <w:sz w:val="24"/>
          <w:szCs w:val="24"/>
        </w:rPr>
      </w:pPr>
      <w:r w:rsidRPr="00263B13">
        <w:rPr>
          <w:rFonts w:ascii="Arial" w:hAnsi="Arial" w:cs="Arial"/>
          <w:sz w:val="18"/>
          <w:szCs w:val="18"/>
        </w:rPr>
        <w:t xml:space="preserve">Correct as </w:t>
      </w:r>
      <w:r w:rsidR="001B6FBA" w:rsidRPr="00263B13">
        <w:rPr>
          <w:rFonts w:ascii="Arial" w:hAnsi="Arial" w:cs="Arial"/>
          <w:sz w:val="18"/>
          <w:szCs w:val="18"/>
        </w:rPr>
        <w:t>at</w:t>
      </w:r>
      <w:r w:rsidR="00001014" w:rsidRPr="00263B13">
        <w:rPr>
          <w:rFonts w:ascii="Arial" w:hAnsi="Arial" w:cs="Arial"/>
          <w:sz w:val="18"/>
          <w:szCs w:val="18"/>
        </w:rPr>
        <w:t xml:space="preserve"> </w:t>
      </w:r>
      <w:r w:rsidR="00263B13" w:rsidRPr="00263B13">
        <w:rPr>
          <w:rFonts w:ascii="Arial" w:hAnsi="Arial" w:cs="Arial"/>
          <w:sz w:val="18"/>
          <w:szCs w:val="18"/>
        </w:rPr>
        <w:t>21 October</w:t>
      </w:r>
      <w:r w:rsidR="00FE6E43" w:rsidRPr="00263B13">
        <w:rPr>
          <w:rFonts w:ascii="Arial" w:hAnsi="Arial" w:cs="Arial"/>
          <w:sz w:val="18"/>
          <w:szCs w:val="18"/>
        </w:rPr>
        <w:t xml:space="preserve"> </w:t>
      </w:r>
      <w:r w:rsidR="00F958E2" w:rsidRPr="00263B13">
        <w:rPr>
          <w:rFonts w:ascii="Arial" w:hAnsi="Arial" w:cs="Arial"/>
          <w:sz w:val="18"/>
          <w:szCs w:val="18"/>
        </w:rPr>
        <w:t>2024</w:t>
      </w:r>
      <w:r w:rsidR="003C166D">
        <w:rPr>
          <w:rFonts w:ascii="Arial" w:hAnsi="Arial" w:cs="Arial"/>
          <w:sz w:val="24"/>
          <w:szCs w:val="24"/>
        </w:rPr>
        <w:br w:type="page"/>
      </w:r>
    </w:p>
    <w:p w14:paraId="3D245337" w14:textId="48D7D165" w:rsidR="00CD5A46" w:rsidRPr="00CD5A46" w:rsidRDefault="00335580" w:rsidP="00335BEC">
      <w:pPr>
        <w:pStyle w:val="NoSpacing"/>
        <w:rPr>
          <w:rFonts w:ascii="Arial" w:hAnsi="Arial" w:cs="Arial"/>
          <w:sz w:val="24"/>
          <w:szCs w:val="24"/>
        </w:rPr>
      </w:pPr>
      <w:r w:rsidRPr="00351B30">
        <w:rPr>
          <w:rFonts w:ascii="Arial" w:hAnsi="Arial" w:cs="Arial"/>
          <w:sz w:val="24"/>
          <w:szCs w:val="24"/>
        </w:rPr>
        <w:lastRenderedPageBreak/>
        <w:t xml:space="preserve">From </w:t>
      </w:r>
      <w:r w:rsidR="00232D40" w:rsidRPr="006C79E4">
        <w:rPr>
          <w:rFonts w:ascii="Arial" w:hAnsi="Arial" w:cs="Arial"/>
          <w:color w:val="000000" w:themeColor="text1"/>
          <w:sz w:val="24"/>
          <w:szCs w:val="24"/>
        </w:rPr>
        <w:t xml:space="preserve">1 </w:t>
      </w:r>
      <w:r w:rsidR="00232D40">
        <w:rPr>
          <w:rFonts w:ascii="Arial" w:hAnsi="Arial" w:cs="Arial"/>
          <w:color w:val="000000" w:themeColor="text1"/>
          <w:sz w:val="24"/>
          <w:szCs w:val="24"/>
        </w:rPr>
        <w:t>August</w:t>
      </w:r>
      <w:r w:rsidR="00232D40" w:rsidRPr="006C79E4">
        <w:rPr>
          <w:rFonts w:ascii="Arial" w:hAnsi="Arial" w:cs="Arial"/>
          <w:color w:val="000000" w:themeColor="text1"/>
          <w:sz w:val="24"/>
          <w:szCs w:val="24"/>
        </w:rPr>
        <w:t xml:space="preserve"> to</w:t>
      </w:r>
      <w:r w:rsidR="00232D40">
        <w:rPr>
          <w:rFonts w:ascii="Arial" w:hAnsi="Arial" w:cs="Arial"/>
          <w:color w:val="000000" w:themeColor="text1"/>
          <w:sz w:val="24"/>
          <w:szCs w:val="24"/>
        </w:rPr>
        <w:t xml:space="preserve"> </w:t>
      </w:r>
      <w:r w:rsidR="00232D40" w:rsidRPr="006C79E4">
        <w:rPr>
          <w:rFonts w:ascii="Arial" w:hAnsi="Arial" w:cs="Arial"/>
          <w:color w:val="000000" w:themeColor="text1"/>
          <w:sz w:val="24"/>
          <w:szCs w:val="24"/>
        </w:rPr>
        <w:t>3</w:t>
      </w:r>
      <w:r w:rsidR="00BF5582">
        <w:rPr>
          <w:rFonts w:ascii="Arial" w:hAnsi="Arial" w:cs="Arial"/>
          <w:color w:val="000000" w:themeColor="text1"/>
          <w:sz w:val="24"/>
          <w:szCs w:val="24"/>
        </w:rPr>
        <w:t>0</w:t>
      </w:r>
      <w:r w:rsidR="00232D40" w:rsidRPr="006C79E4">
        <w:rPr>
          <w:rFonts w:ascii="Arial" w:hAnsi="Arial" w:cs="Arial"/>
          <w:color w:val="000000" w:themeColor="text1"/>
          <w:sz w:val="24"/>
          <w:szCs w:val="24"/>
        </w:rPr>
        <w:t xml:space="preserve"> </w:t>
      </w:r>
      <w:r w:rsidR="00232D40">
        <w:rPr>
          <w:rFonts w:ascii="Arial" w:hAnsi="Arial" w:cs="Arial"/>
          <w:color w:val="000000" w:themeColor="text1"/>
          <w:sz w:val="24"/>
          <w:szCs w:val="24"/>
        </w:rPr>
        <w:t>September</w:t>
      </w:r>
      <w:r w:rsidR="00232D40" w:rsidRPr="006C79E4">
        <w:rPr>
          <w:rFonts w:ascii="Arial" w:hAnsi="Arial" w:cs="Arial"/>
          <w:color w:val="000000" w:themeColor="text1"/>
          <w:sz w:val="24"/>
          <w:szCs w:val="24"/>
        </w:rPr>
        <w:t xml:space="preserve"> 2024</w:t>
      </w:r>
      <w:r>
        <w:rPr>
          <w:rFonts w:ascii="Arial" w:hAnsi="Arial" w:cs="Arial"/>
          <w:sz w:val="24"/>
          <w:szCs w:val="24"/>
        </w:rPr>
        <w:t>,</w:t>
      </w:r>
      <w:r w:rsidRPr="00351B30">
        <w:rPr>
          <w:rFonts w:ascii="Arial" w:hAnsi="Arial" w:cs="Arial"/>
          <w:sz w:val="24"/>
          <w:szCs w:val="24"/>
        </w:rPr>
        <w:t xml:space="preserve"> the Trust received </w:t>
      </w:r>
      <w:r w:rsidR="00263B13">
        <w:rPr>
          <w:rFonts w:ascii="Arial" w:hAnsi="Arial" w:cs="Arial"/>
          <w:sz w:val="24"/>
          <w:szCs w:val="24"/>
        </w:rPr>
        <w:t>326</w:t>
      </w:r>
      <w:r w:rsidR="002D1141">
        <w:rPr>
          <w:rFonts w:ascii="Arial" w:hAnsi="Arial" w:cs="Arial"/>
          <w:sz w:val="24"/>
          <w:szCs w:val="24"/>
        </w:rPr>
        <w:t xml:space="preserve"> </w:t>
      </w:r>
      <w:r w:rsidRPr="00351B30">
        <w:rPr>
          <w:rFonts w:ascii="Arial" w:hAnsi="Arial" w:cs="Arial"/>
          <w:sz w:val="24"/>
          <w:szCs w:val="24"/>
        </w:rPr>
        <w:t>death notifications of patients who have been in contact with our service</w:t>
      </w:r>
      <w:r>
        <w:rPr>
          <w:rFonts w:ascii="Arial" w:hAnsi="Arial" w:cs="Arial"/>
          <w:sz w:val="24"/>
          <w:szCs w:val="24"/>
        </w:rPr>
        <w:t>s</w:t>
      </w:r>
      <w:r w:rsidRPr="00351B30">
        <w:rPr>
          <w:rFonts w:ascii="Arial" w:hAnsi="Arial" w:cs="Arial"/>
          <w:sz w:val="24"/>
          <w:szCs w:val="24"/>
        </w:rPr>
        <w:t>.</w:t>
      </w:r>
      <w:r w:rsidR="006D7279">
        <w:rPr>
          <w:rFonts w:ascii="Arial" w:hAnsi="Arial" w:cs="Arial"/>
          <w:sz w:val="24"/>
          <w:szCs w:val="24"/>
        </w:rPr>
        <w:t xml:space="preserve"> </w:t>
      </w:r>
      <w:r>
        <w:rPr>
          <w:rFonts w:ascii="Arial" w:eastAsia="Times New Roman" w:hAnsi="Arial" w:cs="Arial"/>
          <w:sz w:val="24"/>
          <w:szCs w:val="24"/>
          <w:lang w:eastAsia="en-GB"/>
        </w:rPr>
        <w:t xml:space="preserve">Of these deaths </w:t>
      </w:r>
      <w:r w:rsidR="00570CE1">
        <w:rPr>
          <w:rFonts w:ascii="Arial" w:hAnsi="Arial" w:cs="Arial"/>
          <w:sz w:val="24"/>
          <w:szCs w:val="24"/>
        </w:rPr>
        <w:t>158</w:t>
      </w:r>
      <w:r w:rsidR="00025BF8">
        <w:rPr>
          <w:rFonts w:ascii="Arial" w:eastAsia="Times New Roman" w:hAnsi="Arial" w:cs="Arial"/>
          <w:sz w:val="24"/>
          <w:szCs w:val="24"/>
          <w:lang w:eastAsia="en-GB"/>
        </w:rPr>
        <w:t xml:space="preserve"> patients were male, </w:t>
      </w:r>
      <w:r w:rsidR="00570CE1">
        <w:rPr>
          <w:rFonts w:ascii="Arial" w:eastAsia="Times New Roman" w:hAnsi="Arial" w:cs="Arial"/>
          <w:sz w:val="24"/>
          <w:szCs w:val="24"/>
          <w:lang w:eastAsia="en-GB"/>
        </w:rPr>
        <w:t xml:space="preserve">168 </w:t>
      </w:r>
      <w:r w:rsidR="00025BF8">
        <w:rPr>
          <w:rFonts w:ascii="Arial" w:eastAsia="Times New Roman" w:hAnsi="Arial" w:cs="Arial"/>
          <w:sz w:val="24"/>
          <w:szCs w:val="24"/>
          <w:lang w:eastAsia="en-GB"/>
        </w:rPr>
        <w:t>female</w:t>
      </w:r>
      <w:r w:rsidR="00AA2B6C">
        <w:rPr>
          <w:rFonts w:ascii="Arial" w:eastAsia="Times New Roman" w:hAnsi="Arial" w:cs="Arial"/>
          <w:sz w:val="24"/>
          <w:szCs w:val="24"/>
          <w:lang w:eastAsia="en-GB"/>
        </w:rPr>
        <w:t>, 243</w:t>
      </w:r>
      <w:r w:rsidR="00F72725">
        <w:rPr>
          <w:rFonts w:ascii="Arial" w:hAnsi="Arial" w:cs="Arial"/>
          <w:sz w:val="24"/>
          <w:szCs w:val="24"/>
        </w:rPr>
        <w:t xml:space="preserve"> </w:t>
      </w:r>
      <w:r w:rsidR="00025BF8">
        <w:rPr>
          <w:rFonts w:ascii="Arial" w:eastAsia="Times New Roman" w:hAnsi="Arial" w:cs="Arial"/>
          <w:sz w:val="24"/>
          <w:szCs w:val="24"/>
          <w:lang w:eastAsia="en-GB"/>
        </w:rPr>
        <w:t xml:space="preserve">were white British and </w:t>
      </w:r>
      <w:r w:rsidR="00521F05">
        <w:rPr>
          <w:rFonts w:ascii="Arial" w:eastAsia="Times New Roman" w:hAnsi="Arial" w:cs="Arial"/>
          <w:sz w:val="24"/>
          <w:szCs w:val="24"/>
          <w:lang w:eastAsia="en-GB"/>
        </w:rPr>
        <w:t>6</w:t>
      </w:r>
      <w:r w:rsidR="00232D40">
        <w:rPr>
          <w:rFonts w:ascii="Arial" w:eastAsia="Times New Roman" w:hAnsi="Arial" w:cs="Arial"/>
          <w:sz w:val="24"/>
          <w:szCs w:val="24"/>
          <w:lang w:eastAsia="en-GB"/>
        </w:rPr>
        <w:t xml:space="preserve"> </w:t>
      </w:r>
      <w:r w:rsidR="00025BF8" w:rsidRPr="00995BD3">
        <w:rPr>
          <w:rFonts w:ascii="Arial" w:eastAsia="Times New Roman" w:hAnsi="Arial" w:cs="Arial"/>
          <w:sz w:val="24"/>
          <w:szCs w:val="24"/>
          <w:lang w:eastAsia="en-GB"/>
        </w:rPr>
        <w:t>Asian British</w:t>
      </w:r>
      <w:r w:rsidR="00025BF8">
        <w:rPr>
          <w:rFonts w:ascii="Arial" w:eastAsia="Times New Roman" w:hAnsi="Arial" w:cs="Arial"/>
          <w:sz w:val="24"/>
          <w:szCs w:val="24"/>
          <w:lang w:eastAsia="en-GB"/>
        </w:rPr>
        <w:t>.</w:t>
      </w:r>
      <w:r w:rsidR="00FE6E43">
        <w:rPr>
          <w:rFonts w:ascii="Arial" w:eastAsia="Times New Roman" w:hAnsi="Arial" w:cs="Arial"/>
          <w:sz w:val="24"/>
          <w:szCs w:val="24"/>
          <w:lang w:eastAsia="en-GB"/>
        </w:rPr>
        <w:t xml:space="preserve"> </w:t>
      </w:r>
      <w:r w:rsidR="00025BF8">
        <w:rPr>
          <w:rFonts w:ascii="Arial" w:eastAsia="Times New Roman" w:hAnsi="Arial" w:cs="Arial"/>
          <w:sz w:val="24"/>
          <w:szCs w:val="24"/>
          <w:lang w:eastAsia="en-GB"/>
        </w:rPr>
        <w:t xml:space="preserve">The youngest age was </w:t>
      </w:r>
      <w:r w:rsidR="00DD75AB" w:rsidRPr="00F86504">
        <w:rPr>
          <w:rFonts w:ascii="Arial" w:hAnsi="Arial" w:cs="Arial"/>
          <w:sz w:val="24"/>
          <w:szCs w:val="24"/>
        </w:rPr>
        <w:t>0</w:t>
      </w:r>
      <w:r w:rsidR="00025BF8" w:rsidRPr="00F86504">
        <w:rPr>
          <w:rFonts w:ascii="Arial" w:eastAsia="Times New Roman" w:hAnsi="Arial" w:cs="Arial"/>
          <w:sz w:val="24"/>
          <w:szCs w:val="24"/>
          <w:lang w:eastAsia="en-GB"/>
        </w:rPr>
        <w:t xml:space="preserve"> years, the </w:t>
      </w:r>
      <w:r w:rsidRPr="00F86504">
        <w:rPr>
          <w:rFonts w:ascii="Arial" w:eastAsia="Times New Roman" w:hAnsi="Arial" w:cs="Arial"/>
          <w:sz w:val="24"/>
          <w:szCs w:val="24"/>
          <w:lang w:eastAsia="en-GB"/>
        </w:rPr>
        <w:t xml:space="preserve">oldest </w:t>
      </w:r>
      <w:r w:rsidR="00025BF8" w:rsidRPr="00F86504">
        <w:rPr>
          <w:rFonts w:ascii="Arial" w:eastAsia="Times New Roman" w:hAnsi="Arial" w:cs="Arial"/>
          <w:sz w:val="24"/>
          <w:szCs w:val="24"/>
          <w:lang w:eastAsia="en-GB"/>
        </w:rPr>
        <w:t xml:space="preserve">age </w:t>
      </w:r>
      <w:r w:rsidRPr="00F86504">
        <w:rPr>
          <w:rFonts w:ascii="Arial" w:eastAsia="Times New Roman" w:hAnsi="Arial" w:cs="Arial"/>
          <w:sz w:val="24"/>
          <w:szCs w:val="24"/>
          <w:lang w:eastAsia="en-GB"/>
        </w:rPr>
        <w:t xml:space="preserve">recorded </w:t>
      </w:r>
      <w:r w:rsidR="00025BF8" w:rsidRPr="00F86504">
        <w:rPr>
          <w:rFonts w:ascii="Arial" w:eastAsia="Times New Roman" w:hAnsi="Arial" w:cs="Arial"/>
          <w:sz w:val="24"/>
          <w:szCs w:val="24"/>
          <w:lang w:eastAsia="en-GB"/>
        </w:rPr>
        <w:t xml:space="preserve">was </w:t>
      </w:r>
      <w:r w:rsidR="00570CE1">
        <w:rPr>
          <w:rFonts w:ascii="Arial" w:hAnsi="Arial" w:cs="Arial"/>
          <w:sz w:val="24"/>
          <w:szCs w:val="24"/>
        </w:rPr>
        <w:t>99</w:t>
      </w:r>
      <w:r w:rsidR="004B118A" w:rsidRPr="001C3ED1">
        <w:rPr>
          <w:rFonts w:ascii="Arial" w:hAnsi="Arial" w:cs="Arial"/>
          <w:sz w:val="24"/>
          <w:szCs w:val="24"/>
        </w:rPr>
        <w:t>.</w:t>
      </w:r>
      <w:r w:rsidR="00335BEC">
        <w:rPr>
          <w:rFonts w:ascii="Arial" w:hAnsi="Arial" w:cs="Arial"/>
          <w:sz w:val="24"/>
          <w:szCs w:val="24"/>
        </w:rPr>
        <w:t xml:space="preserve"> </w:t>
      </w:r>
      <w:r w:rsidR="00CD5A46" w:rsidRPr="00CD5A46">
        <w:rPr>
          <w:rFonts w:ascii="Arial" w:hAnsi="Arial" w:cs="Arial"/>
          <w:sz w:val="24"/>
          <w:szCs w:val="24"/>
        </w:rPr>
        <w:t xml:space="preserve">The Trust has reported </w:t>
      </w:r>
      <w:r w:rsidR="00263B13">
        <w:rPr>
          <w:rFonts w:ascii="Arial" w:hAnsi="Arial" w:cs="Arial"/>
          <w:sz w:val="24"/>
          <w:szCs w:val="24"/>
        </w:rPr>
        <w:t>no</w:t>
      </w:r>
      <w:r w:rsidR="00CD5A46" w:rsidRPr="00CD5A46">
        <w:rPr>
          <w:rFonts w:ascii="Arial" w:hAnsi="Arial" w:cs="Arial"/>
          <w:sz w:val="24"/>
          <w:szCs w:val="24"/>
        </w:rPr>
        <w:t xml:space="preserve"> Learning Disability deaths in the reporting timeframe and </w:t>
      </w:r>
      <w:r w:rsidR="00471ED7">
        <w:rPr>
          <w:rFonts w:ascii="Arial" w:hAnsi="Arial" w:cs="Arial"/>
          <w:sz w:val="24"/>
          <w:szCs w:val="24"/>
        </w:rPr>
        <w:t xml:space="preserve">no </w:t>
      </w:r>
      <w:r w:rsidR="00CD5A46" w:rsidRPr="00CD5A46">
        <w:rPr>
          <w:rFonts w:ascii="Arial" w:hAnsi="Arial" w:cs="Arial"/>
          <w:sz w:val="24"/>
          <w:szCs w:val="24"/>
        </w:rPr>
        <w:t>death</w:t>
      </w:r>
      <w:r w:rsidR="00471ED7">
        <w:rPr>
          <w:rFonts w:ascii="Arial" w:hAnsi="Arial" w:cs="Arial"/>
          <w:sz w:val="24"/>
          <w:szCs w:val="24"/>
        </w:rPr>
        <w:t>s</w:t>
      </w:r>
      <w:r w:rsidR="00CD5A46" w:rsidRPr="00CD5A46">
        <w:rPr>
          <w:rFonts w:ascii="Arial" w:hAnsi="Arial" w:cs="Arial"/>
          <w:sz w:val="24"/>
          <w:szCs w:val="24"/>
        </w:rPr>
        <w:t xml:space="preserve"> </w:t>
      </w:r>
      <w:r w:rsidR="00471ED7">
        <w:rPr>
          <w:rFonts w:ascii="Arial" w:hAnsi="Arial" w:cs="Arial"/>
          <w:sz w:val="24"/>
          <w:szCs w:val="24"/>
        </w:rPr>
        <w:t>of</w:t>
      </w:r>
      <w:r w:rsidR="00CD5A46" w:rsidRPr="00CD5A46">
        <w:rPr>
          <w:rFonts w:ascii="Arial" w:hAnsi="Arial" w:cs="Arial"/>
          <w:sz w:val="24"/>
          <w:szCs w:val="24"/>
        </w:rPr>
        <w:t xml:space="preserve"> patient</w:t>
      </w:r>
      <w:r w:rsidR="00471ED7">
        <w:rPr>
          <w:rFonts w:ascii="Arial" w:hAnsi="Arial" w:cs="Arial"/>
          <w:sz w:val="24"/>
          <w:szCs w:val="24"/>
        </w:rPr>
        <w:t>s</w:t>
      </w:r>
      <w:r w:rsidR="00CD5A46" w:rsidRPr="00CD5A46">
        <w:rPr>
          <w:rFonts w:ascii="Arial" w:hAnsi="Arial" w:cs="Arial"/>
          <w:sz w:val="24"/>
          <w:szCs w:val="24"/>
        </w:rPr>
        <w:t xml:space="preserve"> with a diagnosis </w:t>
      </w:r>
      <w:r w:rsidR="00CD5A46">
        <w:rPr>
          <w:rFonts w:ascii="Arial" w:hAnsi="Arial" w:cs="Arial"/>
          <w:sz w:val="24"/>
          <w:szCs w:val="24"/>
        </w:rPr>
        <w:t xml:space="preserve">of </w:t>
      </w:r>
      <w:r w:rsidR="00CD5A46" w:rsidRPr="00CD5A46">
        <w:rPr>
          <w:rFonts w:ascii="Arial" w:hAnsi="Arial" w:cs="Arial"/>
          <w:sz w:val="24"/>
          <w:szCs w:val="24"/>
        </w:rPr>
        <w:t>autism</w:t>
      </w:r>
      <w:r w:rsidR="00111894">
        <w:rPr>
          <w:rFonts w:ascii="Arial" w:hAnsi="Arial" w:cs="Arial"/>
          <w:sz w:val="24"/>
          <w:szCs w:val="24"/>
        </w:rPr>
        <w:t>.</w:t>
      </w:r>
    </w:p>
    <w:p w14:paraId="039E42BF" w14:textId="77777777" w:rsidR="005E149E" w:rsidRDefault="005E149E" w:rsidP="00DE54B1">
      <w:pPr>
        <w:pStyle w:val="NoSpacing"/>
        <w:rPr>
          <w:rFonts w:ascii="Arial" w:hAnsi="Arial" w:cs="Arial"/>
          <w:sz w:val="24"/>
          <w:szCs w:val="24"/>
        </w:rPr>
      </w:pPr>
    </w:p>
    <w:p w14:paraId="58C9EC83" w14:textId="5FF5BEFF" w:rsidR="00A120A8" w:rsidRPr="00226BC8" w:rsidRDefault="005E149E" w:rsidP="00C46A6C">
      <w:pPr>
        <w:pStyle w:val="NoSpacing"/>
        <w:spacing w:after="120"/>
        <w:ind w:left="454" w:hanging="454"/>
        <w:rPr>
          <w:rFonts w:ascii="Arial" w:hAnsi="Arial" w:cs="Arial"/>
          <w:b/>
          <w:bCs/>
          <w:sz w:val="24"/>
          <w:szCs w:val="24"/>
        </w:rPr>
      </w:pPr>
      <w:r w:rsidRPr="00346649">
        <w:rPr>
          <w:rFonts w:ascii="Arial" w:hAnsi="Arial" w:cs="Arial"/>
          <w:b/>
          <w:bCs/>
          <w:sz w:val="24"/>
          <w:szCs w:val="24"/>
        </w:rPr>
        <w:t>4.</w:t>
      </w:r>
      <w:r w:rsidRPr="00346649">
        <w:rPr>
          <w:rFonts w:ascii="Arial" w:hAnsi="Arial" w:cs="Arial"/>
          <w:b/>
          <w:bCs/>
          <w:sz w:val="24"/>
          <w:szCs w:val="24"/>
        </w:rPr>
        <w:tab/>
      </w:r>
      <w:r w:rsidR="00B84A26" w:rsidRPr="00BC5BC7">
        <w:rPr>
          <w:rFonts w:ascii="Arial" w:hAnsi="Arial" w:cs="Arial"/>
          <w:b/>
          <w:bCs/>
          <w:sz w:val="24"/>
          <w:szCs w:val="24"/>
        </w:rPr>
        <w:t>Review of Deaths</w:t>
      </w:r>
    </w:p>
    <w:tbl>
      <w:tblPr>
        <w:tblpPr w:leftFromText="180" w:rightFromText="180" w:vertAnchor="text" w:tblpXSpec="center"/>
        <w:tblW w:w="10055" w:type="dxa"/>
        <w:tblCellMar>
          <w:left w:w="0" w:type="dxa"/>
          <w:right w:w="0" w:type="dxa"/>
        </w:tblCellMar>
        <w:tblLook w:val="04A0" w:firstRow="1" w:lastRow="0" w:firstColumn="1" w:lastColumn="0" w:noHBand="0" w:noVBand="1"/>
      </w:tblPr>
      <w:tblGrid>
        <w:gridCol w:w="3109"/>
        <w:gridCol w:w="6946"/>
      </w:tblGrid>
      <w:tr w:rsidR="005679BD" w:rsidRPr="00A120A8" w14:paraId="39DDE2AF" w14:textId="77777777" w:rsidTr="00E1635A">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E467D5" w14:textId="602A06A7" w:rsidR="005679BD" w:rsidRPr="00487DEE" w:rsidRDefault="005679BD" w:rsidP="00E1635A">
            <w:pPr>
              <w:spacing w:before="60" w:after="60" w:line="240" w:lineRule="auto"/>
              <w:rPr>
                <w:rFonts w:ascii="Arial" w:hAnsi="Arial" w:cs="Arial"/>
                <w:color w:val="000000"/>
              </w:rPr>
            </w:pPr>
            <w:r w:rsidRPr="00487DEE">
              <w:rPr>
                <w:rFonts w:ascii="Arial" w:hAnsi="Arial" w:cs="Arial"/>
                <w:color w:val="000000" w:themeColor="text1"/>
              </w:rPr>
              <w:t xml:space="preserve">Total number of </w:t>
            </w:r>
            <w:r w:rsidR="00EB5A57">
              <w:rPr>
                <w:rFonts w:ascii="Arial" w:hAnsi="Arial" w:cs="Arial"/>
                <w:color w:val="000000" w:themeColor="text1"/>
              </w:rPr>
              <w:t>d</w:t>
            </w:r>
            <w:r w:rsidRPr="00487DEE">
              <w:rPr>
                <w:rFonts w:ascii="Arial" w:hAnsi="Arial" w:cs="Arial"/>
                <w:color w:val="000000" w:themeColor="text1"/>
              </w:rPr>
              <w:t xml:space="preserve">eaths from </w:t>
            </w:r>
            <w:r w:rsidR="006404EA" w:rsidRPr="00487DEE">
              <w:rPr>
                <w:rFonts w:ascii="Arial" w:hAnsi="Arial" w:cs="Arial"/>
                <w:color w:val="000000" w:themeColor="text1"/>
              </w:rPr>
              <w:t xml:space="preserve">1 </w:t>
            </w:r>
            <w:r w:rsidR="008D2CE6">
              <w:rPr>
                <w:rFonts w:ascii="Arial" w:hAnsi="Arial" w:cs="Arial"/>
                <w:color w:val="000000" w:themeColor="text1"/>
              </w:rPr>
              <w:t>August</w:t>
            </w:r>
            <w:r w:rsidR="004B118A" w:rsidRPr="00487DEE">
              <w:rPr>
                <w:rFonts w:ascii="Arial" w:hAnsi="Arial" w:cs="Arial"/>
                <w:color w:val="000000" w:themeColor="text1"/>
              </w:rPr>
              <w:t xml:space="preserve"> 202</w:t>
            </w:r>
            <w:r w:rsidR="008B6652" w:rsidRPr="00487DEE">
              <w:rPr>
                <w:rFonts w:ascii="Arial" w:hAnsi="Arial" w:cs="Arial"/>
                <w:color w:val="000000" w:themeColor="text1"/>
              </w:rPr>
              <w:t>4</w:t>
            </w:r>
            <w:r w:rsidR="004B118A" w:rsidRPr="00487DEE">
              <w:rPr>
                <w:rFonts w:ascii="Arial" w:hAnsi="Arial" w:cs="Arial"/>
                <w:color w:val="000000" w:themeColor="text1"/>
              </w:rPr>
              <w:t xml:space="preserve"> to</w:t>
            </w:r>
            <w:r w:rsidR="007F5996">
              <w:rPr>
                <w:rFonts w:ascii="Arial" w:hAnsi="Arial" w:cs="Arial"/>
                <w:color w:val="000000" w:themeColor="text1"/>
              </w:rPr>
              <w:br/>
            </w:r>
            <w:r w:rsidR="00DA157A" w:rsidRPr="00487DEE">
              <w:rPr>
                <w:rFonts w:ascii="Arial" w:hAnsi="Arial" w:cs="Arial"/>
                <w:color w:val="000000" w:themeColor="text1"/>
              </w:rPr>
              <w:t>3</w:t>
            </w:r>
            <w:r w:rsidR="00BF5582">
              <w:rPr>
                <w:rFonts w:ascii="Arial" w:hAnsi="Arial" w:cs="Arial"/>
                <w:color w:val="000000" w:themeColor="text1"/>
              </w:rPr>
              <w:t>0</w:t>
            </w:r>
            <w:r w:rsidR="004B118A" w:rsidRPr="00487DEE">
              <w:rPr>
                <w:rFonts w:ascii="Arial" w:hAnsi="Arial" w:cs="Arial"/>
                <w:color w:val="000000" w:themeColor="text1"/>
              </w:rPr>
              <w:t xml:space="preserve"> </w:t>
            </w:r>
            <w:r w:rsidR="008D2CE6">
              <w:rPr>
                <w:rFonts w:ascii="Arial" w:hAnsi="Arial" w:cs="Arial"/>
                <w:color w:val="000000" w:themeColor="text1"/>
              </w:rPr>
              <w:t>September</w:t>
            </w:r>
            <w:r w:rsidR="004B118A" w:rsidRPr="00487DEE">
              <w:rPr>
                <w:rFonts w:ascii="Arial" w:hAnsi="Arial" w:cs="Arial"/>
                <w:color w:val="000000" w:themeColor="text1"/>
              </w:rPr>
              <w:t xml:space="preserve"> 202</w:t>
            </w:r>
            <w:r w:rsidR="00310E85" w:rsidRPr="00487DEE">
              <w:rPr>
                <w:rFonts w:ascii="Arial" w:hAnsi="Arial" w:cs="Arial"/>
                <w:color w:val="000000" w:themeColor="text1"/>
              </w:rPr>
              <w:t>4</w:t>
            </w:r>
            <w:r w:rsidR="004B118A" w:rsidRPr="00487DEE">
              <w:rPr>
                <w:rFonts w:ascii="Arial" w:hAnsi="Arial" w:cs="Arial"/>
                <w:color w:val="000000" w:themeColor="text1"/>
              </w:rPr>
              <w:t xml:space="preserve"> </w:t>
            </w:r>
            <w:r w:rsidRPr="00487DEE">
              <w:rPr>
                <w:rFonts w:ascii="Arial" w:hAnsi="Arial" w:cs="Arial"/>
                <w:color w:val="000000" w:themeColor="text1"/>
              </w:rPr>
              <w:t>reported on Datix</w:t>
            </w:r>
            <w:r w:rsidR="00970DEE" w:rsidRPr="00487DEE">
              <w:rPr>
                <w:rFonts w:ascii="Arial" w:hAnsi="Arial" w:cs="Arial"/>
                <w:color w:val="000000" w:themeColor="text1"/>
              </w:rPr>
              <w:t>.</w:t>
            </w:r>
          </w:p>
        </w:tc>
        <w:tc>
          <w:tcPr>
            <w:tcW w:w="6946" w:type="dxa"/>
            <w:tcBorders>
              <w:top w:val="single" w:sz="8" w:space="0" w:color="auto"/>
              <w:left w:val="nil"/>
              <w:bottom w:val="single" w:sz="8" w:space="0" w:color="auto"/>
              <w:right w:val="single" w:sz="8" w:space="0" w:color="auto"/>
            </w:tcBorders>
            <w:hideMark/>
          </w:tcPr>
          <w:p w14:paraId="2270231C" w14:textId="26563F46" w:rsidR="005679BD" w:rsidRPr="00C862A9" w:rsidRDefault="00F9487E" w:rsidP="00E1635A">
            <w:pPr>
              <w:spacing w:before="60" w:after="60" w:line="240" w:lineRule="auto"/>
              <w:ind w:left="57"/>
              <w:rPr>
                <w:rFonts w:ascii="Arial" w:hAnsi="Arial" w:cs="Arial"/>
              </w:rPr>
            </w:pPr>
            <w:r w:rsidRPr="00C862A9">
              <w:rPr>
                <w:rFonts w:ascii="Arial" w:hAnsi="Arial" w:cs="Arial"/>
              </w:rPr>
              <w:t>32</w:t>
            </w:r>
            <w:r w:rsidR="00F353CB" w:rsidRPr="00C862A9">
              <w:rPr>
                <w:rFonts w:ascii="Arial" w:hAnsi="Arial" w:cs="Arial"/>
              </w:rPr>
              <w:t xml:space="preserve"> </w:t>
            </w:r>
            <w:r w:rsidR="005679BD" w:rsidRPr="00C862A9">
              <w:rPr>
                <w:rFonts w:ascii="Arial" w:hAnsi="Arial" w:cs="Arial"/>
              </w:rPr>
              <w:t>“Unexpected deaths”</w:t>
            </w:r>
            <w:r w:rsidR="00970DEE" w:rsidRPr="00C862A9">
              <w:rPr>
                <w:rFonts w:ascii="Arial" w:hAnsi="Arial" w:cs="Arial"/>
              </w:rPr>
              <w:t>.</w:t>
            </w:r>
          </w:p>
          <w:p w14:paraId="42FF9CA6" w14:textId="1355BC08" w:rsidR="008E612A" w:rsidRPr="00C862A9" w:rsidRDefault="007F5996" w:rsidP="00E1635A">
            <w:pPr>
              <w:spacing w:before="60" w:after="60" w:line="240" w:lineRule="auto"/>
              <w:ind w:left="57"/>
              <w:rPr>
                <w:rFonts w:ascii="Arial" w:hAnsi="Arial" w:cs="Arial"/>
              </w:rPr>
            </w:pPr>
            <w:r>
              <w:rPr>
                <w:rFonts w:ascii="Arial" w:hAnsi="Arial" w:cs="Arial"/>
              </w:rPr>
              <w:t>Zero</w:t>
            </w:r>
            <w:r w:rsidR="00C35C07" w:rsidRPr="00C862A9">
              <w:rPr>
                <w:rFonts w:ascii="Arial" w:hAnsi="Arial" w:cs="Arial"/>
              </w:rPr>
              <w:t xml:space="preserve"> </w:t>
            </w:r>
            <w:r w:rsidR="00A120A8" w:rsidRPr="00C862A9">
              <w:rPr>
                <w:rFonts w:ascii="Arial" w:hAnsi="Arial" w:cs="Arial"/>
              </w:rPr>
              <w:t>COVID</w:t>
            </w:r>
            <w:r w:rsidR="008E612A" w:rsidRPr="00C862A9">
              <w:rPr>
                <w:rFonts w:ascii="Arial" w:hAnsi="Arial" w:cs="Arial"/>
              </w:rPr>
              <w:t xml:space="preserve"> death</w:t>
            </w:r>
            <w:r w:rsidR="009778E9" w:rsidRPr="00C862A9">
              <w:rPr>
                <w:rFonts w:ascii="Arial" w:hAnsi="Arial" w:cs="Arial"/>
              </w:rPr>
              <w:t>s</w:t>
            </w:r>
            <w:r w:rsidR="00970DEE" w:rsidRPr="00C862A9">
              <w:rPr>
                <w:rFonts w:ascii="Arial" w:hAnsi="Arial" w:cs="Arial"/>
              </w:rPr>
              <w:t>.</w:t>
            </w:r>
          </w:p>
          <w:p w14:paraId="63295DFA" w14:textId="79F71FCA" w:rsidR="005679BD" w:rsidRPr="00C862A9" w:rsidRDefault="007F5996" w:rsidP="00E1635A">
            <w:pPr>
              <w:spacing w:before="60" w:after="60" w:line="240" w:lineRule="auto"/>
              <w:ind w:left="57"/>
              <w:rPr>
                <w:rFonts w:ascii="Arial" w:hAnsi="Arial" w:cs="Arial"/>
              </w:rPr>
            </w:pPr>
            <w:r>
              <w:rPr>
                <w:rFonts w:ascii="Arial" w:hAnsi="Arial" w:cs="Arial"/>
              </w:rPr>
              <w:t>Six</w:t>
            </w:r>
            <w:r w:rsidR="005679BD" w:rsidRPr="00C862A9">
              <w:rPr>
                <w:rFonts w:ascii="Arial" w:hAnsi="Arial" w:cs="Arial"/>
              </w:rPr>
              <w:t xml:space="preserve"> “Suspected deaths”</w:t>
            </w:r>
            <w:r w:rsidR="00970DEE" w:rsidRPr="00C862A9">
              <w:rPr>
                <w:rFonts w:ascii="Arial" w:hAnsi="Arial" w:cs="Arial"/>
              </w:rPr>
              <w:t>.</w:t>
            </w:r>
          </w:p>
          <w:p w14:paraId="45071936" w14:textId="291A593A" w:rsidR="005679BD" w:rsidRPr="00C862A9" w:rsidRDefault="007F5996" w:rsidP="00E1635A">
            <w:pPr>
              <w:spacing w:before="60" w:after="60" w:line="240" w:lineRule="auto"/>
              <w:ind w:left="57"/>
              <w:rPr>
                <w:rFonts w:ascii="Arial" w:hAnsi="Arial" w:cs="Arial"/>
              </w:rPr>
            </w:pPr>
            <w:r>
              <w:rPr>
                <w:rFonts w:ascii="Arial" w:hAnsi="Arial" w:cs="Arial"/>
              </w:rPr>
              <w:t>One</w:t>
            </w:r>
            <w:r w:rsidR="00C35C07" w:rsidRPr="00C862A9">
              <w:rPr>
                <w:rFonts w:ascii="Arial" w:hAnsi="Arial" w:cs="Arial"/>
              </w:rPr>
              <w:t xml:space="preserve"> </w:t>
            </w:r>
            <w:r w:rsidR="005679BD" w:rsidRPr="00C862A9">
              <w:rPr>
                <w:rFonts w:ascii="Arial" w:hAnsi="Arial" w:cs="Arial"/>
              </w:rPr>
              <w:t>“Expected - end of life pathway</w:t>
            </w:r>
            <w:r w:rsidR="00FE6E43" w:rsidRPr="00C862A9">
              <w:rPr>
                <w:rFonts w:ascii="Arial" w:hAnsi="Arial" w:cs="Arial"/>
              </w:rPr>
              <w:t>”.</w:t>
            </w:r>
          </w:p>
          <w:p w14:paraId="22C9FC39" w14:textId="407BDF71" w:rsidR="004D7D15" w:rsidRPr="00C862A9" w:rsidRDefault="00BE5002" w:rsidP="00EB5A57">
            <w:pPr>
              <w:spacing w:before="60" w:after="60" w:line="240" w:lineRule="auto"/>
              <w:ind w:left="57"/>
              <w:rPr>
                <w:rFonts w:ascii="Arial" w:hAnsi="Arial" w:cs="Arial"/>
              </w:rPr>
            </w:pPr>
            <w:r w:rsidRPr="00C862A9">
              <w:rPr>
                <w:rFonts w:ascii="Arial" w:hAnsi="Arial" w:cs="Arial"/>
              </w:rPr>
              <w:t>NB some expected deaths have been rejected so these incidents are not included</w:t>
            </w:r>
            <w:r w:rsidR="00A120A8" w:rsidRPr="00C862A9">
              <w:rPr>
                <w:rFonts w:ascii="Arial" w:hAnsi="Arial" w:cs="Arial"/>
              </w:rPr>
              <w:t xml:space="preserve"> </w:t>
            </w:r>
            <w:r w:rsidRPr="00C862A9">
              <w:rPr>
                <w:rFonts w:ascii="Arial" w:hAnsi="Arial" w:cs="Arial"/>
              </w:rPr>
              <w:t>in the above figure</w:t>
            </w:r>
            <w:r w:rsidR="00F20C8A" w:rsidRPr="00C862A9">
              <w:rPr>
                <w:rFonts w:ascii="Arial" w:hAnsi="Arial" w:cs="Arial"/>
              </w:rPr>
              <w:t>.</w:t>
            </w:r>
          </w:p>
        </w:tc>
      </w:tr>
      <w:tr w:rsidR="005679BD" w14:paraId="3CAE6958" w14:textId="77777777" w:rsidTr="00E1635A">
        <w:trPr>
          <w:trHeight w:val="594"/>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E3476" w14:textId="1976BBD7" w:rsidR="005679BD" w:rsidRPr="00487DEE" w:rsidRDefault="005679BD" w:rsidP="00E1635A">
            <w:pPr>
              <w:spacing w:before="60" w:after="0" w:line="240" w:lineRule="auto"/>
              <w:rPr>
                <w:rFonts w:ascii="Arial" w:hAnsi="Arial" w:cs="Arial"/>
              </w:rPr>
            </w:pPr>
            <w:r w:rsidRPr="00487DEE">
              <w:rPr>
                <w:rFonts w:ascii="Arial" w:hAnsi="Arial" w:cs="Arial"/>
                <w:color w:val="000000"/>
              </w:rPr>
              <w:t>Incidents assigned for a review</w:t>
            </w:r>
            <w:r w:rsidR="00970DEE" w:rsidRPr="00487DEE">
              <w:rPr>
                <w:rFonts w:ascii="Arial" w:hAnsi="Arial" w:cs="Arial"/>
                <w:color w:val="000000"/>
              </w:rPr>
              <w:t>.</w:t>
            </w:r>
          </w:p>
        </w:tc>
        <w:tc>
          <w:tcPr>
            <w:tcW w:w="6946" w:type="dxa"/>
            <w:tcBorders>
              <w:top w:val="nil"/>
              <w:left w:val="nil"/>
              <w:bottom w:val="single" w:sz="8" w:space="0" w:color="auto"/>
              <w:right w:val="single" w:sz="8" w:space="0" w:color="auto"/>
            </w:tcBorders>
            <w:hideMark/>
          </w:tcPr>
          <w:p w14:paraId="25BC1CED" w14:textId="061C43E5" w:rsidR="005679BD" w:rsidRPr="00C862A9" w:rsidRDefault="00BA32B1" w:rsidP="00E1635A">
            <w:pPr>
              <w:spacing w:before="60" w:after="0" w:line="240" w:lineRule="auto"/>
              <w:ind w:left="57"/>
              <w:rPr>
                <w:rFonts w:ascii="Arial" w:hAnsi="Arial" w:cs="Arial"/>
              </w:rPr>
            </w:pPr>
            <w:r w:rsidRPr="00C862A9">
              <w:rPr>
                <w:rFonts w:ascii="Arial" w:hAnsi="Arial" w:cs="Arial"/>
              </w:rPr>
              <w:t>38</w:t>
            </w:r>
            <w:r w:rsidR="00A82DD8" w:rsidRPr="00C862A9">
              <w:rPr>
                <w:rFonts w:ascii="Arial" w:hAnsi="Arial" w:cs="Arial"/>
              </w:rPr>
              <w:t xml:space="preserve"> </w:t>
            </w:r>
            <w:r w:rsidR="006D48E0" w:rsidRPr="00C862A9">
              <w:rPr>
                <w:rFonts w:ascii="Arial" w:hAnsi="Arial" w:cs="Arial"/>
              </w:rPr>
              <w:t>incidents assigned to the operational incident group</w:t>
            </w:r>
            <w:r w:rsidR="00474B1E" w:rsidRPr="00C862A9">
              <w:rPr>
                <w:rFonts w:ascii="Arial" w:hAnsi="Arial" w:cs="Arial"/>
              </w:rPr>
              <w:t>.</w:t>
            </w:r>
          </w:p>
        </w:tc>
      </w:tr>
    </w:tbl>
    <w:p w14:paraId="23A30A21" w14:textId="77777777" w:rsidR="00FE6E43" w:rsidRPr="008B5C05" w:rsidRDefault="00FE6E43" w:rsidP="00952F08">
      <w:pPr>
        <w:spacing w:after="0" w:line="240" w:lineRule="auto"/>
        <w:contextualSpacing/>
        <w:rPr>
          <w:rFonts w:ascii="Arial" w:hAnsi="Arial" w:cs="Arial"/>
          <w:sz w:val="16"/>
          <w:szCs w:val="16"/>
        </w:rPr>
      </w:pPr>
    </w:p>
    <w:p w14:paraId="03DB298B" w14:textId="7DEEE8C6" w:rsidR="00AD4545" w:rsidRDefault="005E149E" w:rsidP="005E149E">
      <w:pPr>
        <w:spacing w:after="0" w:line="240" w:lineRule="auto"/>
        <w:contextualSpacing/>
        <w:rPr>
          <w:rFonts w:ascii="Arial" w:hAnsi="Arial" w:cs="Arial"/>
          <w:sz w:val="24"/>
          <w:szCs w:val="24"/>
        </w:rPr>
      </w:pPr>
      <w:r w:rsidRPr="00351B30">
        <w:rPr>
          <w:rFonts w:ascii="Arial" w:hAnsi="Arial" w:cs="Arial"/>
          <w:sz w:val="24"/>
          <w:szCs w:val="24"/>
        </w:rPr>
        <w:t xml:space="preserve">Only deaths which meet the criteria below are reported through the Trust incident reporting system (Datix) and these are also reviewed using the process of the </w:t>
      </w:r>
      <w:r w:rsidRPr="00351B30">
        <w:rPr>
          <w:rFonts w:ascii="Arial" w:hAnsi="Arial" w:cs="Arial"/>
          <w:i/>
          <w:sz w:val="24"/>
          <w:szCs w:val="24"/>
        </w:rPr>
        <w:t>Untoward Incident Reporting and Investigation Policy and Procedure</w:t>
      </w:r>
      <w:r w:rsidR="00AD4545">
        <w:rPr>
          <w:rFonts w:ascii="Arial" w:hAnsi="Arial" w:cs="Arial"/>
          <w:i/>
          <w:sz w:val="24"/>
          <w:szCs w:val="24"/>
        </w:rPr>
        <w:t>.</w:t>
      </w:r>
    </w:p>
    <w:p w14:paraId="79556BC0" w14:textId="77777777" w:rsidR="00474B1E" w:rsidRDefault="00474B1E" w:rsidP="005E149E">
      <w:pPr>
        <w:spacing w:after="0" w:line="240" w:lineRule="auto"/>
        <w:contextualSpacing/>
        <w:rPr>
          <w:rFonts w:ascii="Arial" w:hAnsi="Arial" w:cs="Arial"/>
          <w:sz w:val="24"/>
          <w:szCs w:val="24"/>
        </w:rPr>
      </w:pPr>
    </w:p>
    <w:p w14:paraId="639A37E3" w14:textId="11C979E1" w:rsidR="005E149E" w:rsidRPr="00351B30" w:rsidRDefault="00AD4545" w:rsidP="00E1635A">
      <w:pPr>
        <w:spacing w:after="120" w:line="240" w:lineRule="auto"/>
        <w:contextualSpacing/>
        <w:rPr>
          <w:rFonts w:ascii="Arial" w:eastAsia="Times New Roman" w:hAnsi="Arial" w:cs="Arial"/>
          <w:bCs/>
          <w:sz w:val="24"/>
          <w:szCs w:val="24"/>
        </w:rPr>
      </w:pPr>
      <w:r>
        <w:rPr>
          <w:rFonts w:ascii="Arial" w:hAnsi="Arial" w:cs="Arial"/>
          <w:sz w:val="24"/>
          <w:szCs w:val="24"/>
        </w:rPr>
        <w:t>A</w:t>
      </w:r>
      <w:r w:rsidR="005E149E" w:rsidRPr="00351B30">
        <w:rPr>
          <w:rFonts w:ascii="Arial" w:eastAsia="Times New Roman" w:hAnsi="Arial" w:cs="Arial"/>
          <w:bCs/>
          <w:sz w:val="24"/>
          <w:szCs w:val="24"/>
        </w:rPr>
        <w:t>ny patient</w:t>
      </w:r>
      <w:r w:rsidR="00291F45">
        <w:rPr>
          <w:rFonts w:ascii="Arial" w:eastAsia="Times New Roman" w:hAnsi="Arial" w:cs="Arial"/>
          <w:bCs/>
          <w:sz w:val="24"/>
          <w:szCs w:val="24"/>
        </w:rPr>
        <w:t>,</w:t>
      </w:r>
      <w:r w:rsidR="005E149E" w:rsidRPr="00351B30">
        <w:rPr>
          <w:rFonts w:ascii="Arial" w:eastAsia="Times New Roman" w:hAnsi="Arial" w:cs="Arial"/>
          <w:bCs/>
          <w:sz w:val="24"/>
          <w:szCs w:val="24"/>
        </w:rPr>
        <w:t xml:space="preserve"> open to services within the last six months</w:t>
      </w:r>
      <w:r w:rsidR="00291F45">
        <w:rPr>
          <w:rFonts w:ascii="Arial" w:eastAsia="Times New Roman" w:hAnsi="Arial" w:cs="Arial"/>
          <w:bCs/>
          <w:sz w:val="24"/>
          <w:szCs w:val="24"/>
        </w:rPr>
        <w:t>,</w:t>
      </w:r>
      <w:r w:rsidR="005E149E" w:rsidRPr="00351B30">
        <w:rPr>
          <w:rFonts w:ascii="Arial" w:eastAsia="Times New Roman" w:hAnsi="Arial" w:cs="Arial"/>
          <w:bCs/>
          <w:sz w:val="24"/>
          <w:szCs w:val="24"/>
        </w:rPr>
        <w:t xml:space="preserve"> who has died, and meets the following:</w:t>
      </w:r>
    </w:p>
    <w:p w14:paraId="0D2FB88C" w14:textId="77777777"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Homicide – perpetrator or victim</w:t>
      </w:r>
    </w:p>
    <w:p w14:paraId="7AC78A4E" w14:textId="5164F388"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Domestic homicide - perpetrator or victim</w:t>
      </w:r>
    </w:p>
    <w:p w14:paraId="5411BC0F" w14:textId="77777777"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Suicide/self-inflicted death, or suspected suicide</w:t>
      </w:r>
    </w:p>
    <w:p w14:paraId="476870AD" w14:textId="77777777"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following overdose</w:t>
      </w:r>
    </w:p>
    <w:p w14:paraId="0CB785E7" w14:textId="77777777"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whilst an inpatient</w:t>
      </w:r>
    </w:p>
    <w:p w14:paraId="7798955A" w14:textId="5E637253"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of an inpatient who died within 30 days of discharge from a DH</w:t>
      </w:r>
      <w:r w:rsidR="00823853">
        <w:rPr>
          <w:rFonts w:ascii="Arial" w:eastAsia="Times New Roman" w:hAnsi="Arial" w:cs="Arial"/>
          <w:bCs/>
          <w:sz w:val="24"/>
          <w:szCs w:val="24"/>
        </w:rPr>
        <w:t>c</w:t>
      </w:r>
      <w:r w:rsidRPr="00351B30">
        <w:rPr>
          <w:rFonts w:ascii="Arial" w:eastAsia="Times New Roman" w:hAnsi="Arial" w:cs="Arial"/>
          <w:bCs/>
          <w:sz w:val="24"/>
          <w:szCs w:val="24"/>
        </w:rPr>
        <w:t>FT hospital</w:t>
      </w:r>
      <w:r w:rsidR="00823853">
        <w:rPr>
          <w:rFonts w:ascii="Arial" w:eastAsia="Times New Roman" w:hAnsi="Arial" w:cs="Arial"/>
          <w:bCs/>
          <w:sz w:val="2"/>
          <w:szCs w:val="24"/>
        </w:rPr>
        <w:t>.</w:t>
      </w:r>
    </w:p>
    <w:p w14:paraId="33A6A4DE" w14:textId="6FCA7888"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following an inpatient transfer to acute hospital</w:t>
      </w:r>
      <w:r w:rsidR="006A768E">
        <w:rPr>
          <w:rFonts w:ascii="Arial" w:eastAsia="Times New Roman" w:hAnsi="Arial" w:cs="Arial"/>
          <w:bCs/>
          <w:sz w:val="2"/>
          <w:szCs w:val="24"/>
        </w:rPr>
        <w:t>.</w:t>
      </w:r>
    </w:p>
    <w:p w14:paraId="1B0FA634" w14:textId="6830EF20"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of patient on a Section of the Mental Health Act or Deprivation of Liberty Safeguards (DoL</w:t>
      </w:r>
      <w:r w:rsidR="00A06A82">
        <w:rPr>
          <w:rFonts w:ascii="Arial" w:eastAsia="Times New Roman" w:hAnsi="Arial" w:cs="Arial"/>
          <w:bCs/>
          <w:sz w:val="24"/>
          <w:szCs w:val="24"/>
        </w:rPr>
        <w:t>S</w:t>
      </w:r>
      <w:r w:rsidRPr="00351B30">
        <w:rPr>
          <w:rFonts w:ascii="Arial" w:eastAsia="Times New Roman" w:hAnsi="Arial" w:cs="Arial"/>
          <w:bCs/>
          <w:sz w:val="24"/>
          <w:szCs w:val="24"/>
        </w:rPr>
        <w:t>) authorisation</w:t>
      </w:r>
    </w:p>
    <w:p w14:paraId="4267CC4B" w14:textId="77777777"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of patient following absconsion from an inpatient unit</w:t>
      </w:r>
    </w:p>
    <w:p w14:paraId="231523F4" w14:textId="0274C13E"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following a physical restraint</w:t>
      </w:r>
      <w:r w:rsidR="006A768E">
        <w:rPr>
          <w:rFonts w:ascii="Arial" w:eastAsia="Times New Roman" w:hAnsi="Arial" w:cs="Arial"/>
          <w:bCs/>
          <w:sz w:val="2"/>
          <w:szCs w:val="24"/>
        </w:rPr>
        <w:t>.</w:t>
      </w:r>
    </w:p>
    <w:p w14:paraId="7D10FEC9" w14:textId="2FA5B09A"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of a patient with a learning disability</w:t>
      </w:r>
    </w:p>
    <w:p w14:paraId="100B593D" w14:textId="09821426"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of a patient where there has been a complaint by family/carer the Ombudsman, or where staff have raised a significant concern about the quality</w:t>
      </w:r>
      <w:r w:rsidR="006A768E">
        <w:rPr>
          <w:rFonts w:ascii="Arial" w:eastAsia="Times New Roman" w:hAnsi="Arial" w:cs="Arial"/>
          <w:bCs/>
          <w:sz w:val="24"/>
          <w:szCs w:val="24"/>
        </w:rPr>
        <w:t>-</w:t>
      </w:r>
      <w:r w:rsidRPr="00351B30">
        <w:rPr>
          <w:rFonts w:ascii="Arial" w:eastAsia="Times New Roman" w:hAnsi="Arial" w:cs="Arial"/>
          <w:bCs/>
          <w:sz w:val="24"/>
          <w:szCs w:val="24"/>
        </w:rPr>
        <w:t>of</w:t>
      </w:r>
      <w:r w:rsidR="006A768E">
        <w:rPr>
          <w:rFonts w:ascii="Arial" w:eastAsia="Times New Roman" w:hAnsi="Arial" w:cs="Arial"/>
          <w:bCs/>
          <w:sz w:val="24"/>
          <w:szCs w:val="24"/>
        </w:rPr>
        <w:t>-</w:t>
      </w:r>
      <w:r w:rsidRPr="00351B30">
        <w:rPr>
          <w:rFonts w:ascii="Arial" w:eastAsia="Times New Roman" w:hAnsi="Arial" w:cs="Arial"/>
          <w:bCs/>
          <w:sz w:val="24"/>
          <w:szCs w:val="24"/>
        </w:rPr>
        <w:t>care provision</w:t>
      </w:r>
      <w:r w:rsidR="006A768E">
        <w:rPr>
          <w:rFonts w:ascii="Arial" w:eastAsia="Times New Roman" w:hAnsi="Arial" w:cs="Arial"/>
          <w:bCs/>
          <w:sz w:val="2"/>
          <w:szCs w:val="24"/>
        </w:rPr>
        <w:t>.</w:t>
      </w:r>
    </w:p>
    <w:p w14:paraId="1E6B2226" w14:textId="5E4BBA5D"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of a child (this will also be subject to scrutiny by the Child Death Overview Panel)</w:t>
      </w:r>
    </w:p>
    <w:p w14:paraId="0F09CCFF" w14:textId="46F3E0D4"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of a patient open to safeguarding procedures at the time of death, which could be related to the death</w:t>
      </w:r>
      <w:r w:rsidR="00B23108">
        <w:rPr>
          <w:rFonts w:ascii="Arial" w:eastAsia="Times New Roman" w:hAnsi="Arial" w:cs="Arial"/>
          <w:bCs/>
          <w:sz w:val="2"/>
          <w:szCs w:val="24"/>
        </w:rPr>
        <w:t>.</w:t>
      </w:r>
    </w:p>
    <w:p w14:paraId="060A072A" w14:textId="15051017"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of a patient with historical safeguarding concerns, which could be related to the death</w:t>
      </w:r>
      <w:r w:rsidR="00B23108">
        <w:rPr>
          <w:rFonts w:ascii="Arial" w:eastAsia="Times New Roman" w:hAnsi="Arial" w:cs="Arial"/>
          <w:bCs/>
          <w:sz w:val="2"/>
          <w:szCs w:val="24"/>
        </w:rPr>
        <w:t>.</w:t>
      </w:r>
    </w:p>
    <w:p w14:paraId="49C19665" w14:textId="77777777"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where a previous Coroners Regulation 28 has been issued</w:t>
      </w:r>
    </w:p>
    <w:p w14:paraId="22B38D1D" w14:textId="77777777"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of a staff member whilst on duty</w:t>
      </w:r>
    </w:p>
    <w:p w14:paraId="5D396501" w14:textId="069078AE" w:rsidR="005E149E" w:rsidRPr="00351B30"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Death of a child under the age of 18 of a current or previous service user who has died in suspicious circumstances</w:t>
      </w:r>
      <w:r w:rsidR="00B23108">
        <w:rPr>
          <w:rFonts w:ascii="Arial" w:eastAsia="Times New Roman" w:hAnsi="Arial" w:cs="Arial"/>
          <w:bCs/>
          <w:sz w:val="2"/>
          <w:szCs w:val="24"/>
        </w:rPr>
        <w:t>.</w:t>
      </w:r>
    </w:p>
    <w:p w14:paraId="7DE4BE89" w14:textId="775ED8F7" w:rsidR="005E149E" w:rsidRDefault="005E149E" w:rsidP="00952F08">
      <w:pPr>
        <w:pStyle w:val="ListParagraph"/>
        <w:numPr>
          <w:ilvl w:val="0"/>
          <w:numId w:val="18"/>
        </w:numPr>
        <w:spacing w:after="0" w:line="240" w:lineRule="auto"/>
        <w:ind w:left="454" w:hanging="454"/>
        <w:rPr>
          <w:rFonts w:ascii="Arial" w:eastAsia="Times New Roman" w:hAnsi="Arial" w:cs="Arial"/>
          <w:bCs/>
          <w:sz w:val="24"/>
          <w:szCs w:val="24"/>
        </w:rPr>
      </w:pPr>
      <w:r w:rsidRPr="00351B30">
        <w:rPr>
          <w:rFonts w:ascii="Arial" w:eastAsia="Times New Roman" w:hAnsi="Arial" w:cs="Arial"/>
          <w:bCs/>
          <w:sz w:val="24"/>
          <w:szCs w:val="24"/>
        </w:rPr>
        <w:t>Where an external organisation has highlighted concerns following the death of a patient whether they were open to the Trust at time of death or not</w:t>
      </w:r>
      <w:r w:rsidR="0005721F">
        <w:rPr>
          <w:rFonts w:ascii="Arial" w:eastAsia="Times New Roman" w:hAnsi="Arial" w:cs="Arial"/>
          <w:bCs/>
          <w:sz w:val="2"/>
          <w:szCs w:val="24"/>
        </w:rPr>
        <w:t>.</w:t>
      </w:r>
    </w:p>
    <w:p w14:paraId="3771B39B" w14:textId="6F725C96" w:rsidR="006D1140" w:rsidRPr="00310E85" w:rsidRDefault="00615C8C" w:rsidP="00952F08">
      <w:pPr>
        <w:pStyle w:val="ListParagraph"/>
        <w:numPr>
          <w:ilvl w:val="0"/>
          <w:numId w:val="18"/>
        </w:numPr>
        <w:spacing w:after="0" w:line="240" w:lineRule="auto"/>
        <w:ind w:left="454" w:hanging="454"/>
        <w:rPr>
          <w:rFonts w:ascii="Arial" w:eastAsia="Arial" w:hAnsi="Arial" w:cs="Arial"/>
          <w:iCs/>
          <w:sz w:val="24"/>
          <w:szCs w:val="24"/>
        </w:rPr>
      </w:pPr>
      <w:r w:rsidRPr="00310E85">
        <w:rPr>
          <w:rFonts w:ascii="Arial" w:eastAsia="Arial" w:hAnsi="Arial" w:cs="Arial"/>
          <w:iCs/>
          <w:sz w:val="24"/>
          <w:szCs w:val="24"/>
        </w:rPr>
        <w:t xml:space="preserve">Death of a patient with </w:t>
      </w:r>
      <w:r w:rsidR="006D1140" w:rsidRPr="00310E85">
        <w:rPr>
          <w:rFonts w:ascii="Arial" w:eastAsia="Arial" w:hAnsi="Arial" w:cs="Arial"/>
          <w:iCs/>
          <w:sz w:val="24"/>
          <w:szCs w:val="24"/>
        </w:rPr>
        <w:t>Autism</w:t>
      </w:r>
    </w:p>
    <w:p w14:paraId="2FED3076" w14:textId="5316EA42" w:rsidR="00487DEE" w:rsidRPr="00487DEE" w:rsidRDefault="00615C8C" w:rsidP="00952F08">
      <w:pPr>
        <w:pStyle w:val="ListParagraph"/>
        <w:numPr>
          <w:ilvl w:val="0"/>
          <w:numId w:val="18"/>
        </w:numPr>
        <w:spacing w:after="0" w:line="240" w:lineRule="auto"/>
        <w:ind w:left="454" w:hanging="454"/>
        <w:rPr>
          <w:rFonts w:ascii="Arial" w:eastAsia="Arial" w:hAnsi="Arial" w:cs="Arial"/>
          <w:iCs/>
          <w:sz w:val="24"/>
          <w:szCs w:val="24"/>
        </w:rPr>
      </w:pPr>
      <w:r w:rsidRPr="00487DEE">
        <w:rPr>
          <w:rFonts w:ascii="Arial" w:eastAsia="Arial" w:hAnsi="Arial" w:cs="Arial"/>
          <w:iCs/>
          <w:sz w:val="24"/>
          <w:szCs w:val="24"/>
        </w:rPr>
        <w:t>Death of a p</w:t>
      </w:r>
      <w:r w:rsidR="006D1140" w:rsidRPr="00487DEE">
        <w:rPr>
          <w:rFonts w:ascii="Arial" w:eastAsia="Arial" w:hAnsi="Arial" w:cs="Arial"/>
          <w:iCs/>
          <w:sz w:val="24"/>
          <w:szCs w:val="24"/>
        </w:rPr>
        <w:t xml:space="preserve">atients </w:t>
      </w:r>
      <w:r w:rsidR="006B76C2" w:rsidRPr="00487DEE">
        <w:rPr>
          <w:rFonts w:ascii="Arial" w:eastAsia="Arial" w:hAnsi="Arial" w:cs="Arial"/>
          <w:iCs/>
          <w:sz w:val="24"/>
          <w:szCs w:val="24"/>
        </w:rPr>
        <w:t xml:space="preserve">who had a diagnosis </w:t>
      </w:r>
      <w:r w:rsidR="00CD5A46" w:rsidRPr="00487DEE">
        <w:rPr>
          <w:rFonts w:ascii="Arial" w:eastAsia="Arial" w:hAnsi="Arial" w:cs="Arial"/>
          <w:iCs/>
          <w:sz w:val="24"/>
          <w:szCs w:val="24"/>
        </w:rPr>
        <w:t>of psychosis</w:t>
      </w:r>
      <w:r w:rsidR="006B76C2" w:rsidRPr="00487DEE">
        <w:rPr>
          <w:rFonts w:ascii="Arial" w:eastAsia="Arial" w:hAnsi="Arial" w:cs="Arial"/>
          <w:iCs/>
          <w:sz w:val="24"/>
          <w:szCs w:val="24"/>
        </w:rPr>
        <w:t xml:space="preserve"> within the last episode of care</w:t>
      </w:r>
      <w:r w:rsidR="0005721F" w:rsidRPr="00487DEE">
        <w:rPr>
          <w:rFonts w:ascii="Arial" w:eastAsia="Arial" w:hAnsi="Arial" w:cs="Arial"/>
          <w:iCs/>
          <w:sz w:val="24"/>
          <w:szCs w:val="24"/>
        </w:rPr>
        <w:t>.</w:t>
      </w:r>
      <w:r w:rsidR="00487DEE" w:rsidRPr="00487DEE">
        <w:rPr>
          <w:rFonts w:ascii="Arial" w:eastAsia="Arial" w:hAnsi="Arial" w:cs="Arial"/>
          <w:iCs/>
          <w:sz w:val="24"/>
          <w:szCs w:val="24"/>
        </w:rPr>
        <w:br w:type="page"/>
      </w:r>
    </w:p>
    <w:p w14:paraId="6BF8B33D" w14:textId="09EBEBE2" w:rsidR="005E149E" w:rsidRDefault="005E149E" w:rsidP="00335BEC">
      <w:pPr>
        <w:spacing w:after="0" w:line="240" w:lineRule="auto"/>
        <w:ind w:left="454" w:hanging="454"/>
        <w:rPr>
          <w:rFonts w:ascii="Arial" w:hAnsi="Arial" w:cs="Arial"/>
          <w:b/>
          <w:sz w:val="24"/>
          <w:szCs w:val="24"/>
        </w:rPr>
      </w:pPr>
      <w:r w:rsidRPr="00E7132A">
        <w:rPr>
          <w:rFonts w:ascii="Arial" w:hAnsi="Arial" w:cs="Arial"/>
          <w:b/>
          <w:sz w:val="24"/>
          <w:szCs w:val="24"/>
        </w:rPr>
        <w:lastRenderedPageBreak/>
        <w:t>5.</w:t>
      </w:r>
      <w:r w:rsidRPr="00E7132A">
        <w:rPr>
          <w:rFonts w:ascii="Arial" w:hAnsi="Arial" w:cs="Arial"/>
          <w:b/>
          <w:sz w:val="24"/>
          <w:szCs w:val="24"/>
        </w:rPr>
        <w:tab/>
        <w:t>Learning from Deaths Procedure</w:t>
      </w:r>
    </w:p>
    <w:p w14:paraId="73353E93" w14:textId="77777777" w:rsidR="00BB427D" w:rsidRPr="00474B1E" w:rsidRDefault="00BB427D" w:rsidP="005E149E">
      <w:pPr>
        <w:spacing w:after="0" w:line="240" w:lineRule="auto"/>
        <w:rPr>
          <w:rFonts w:ascii="Arial" w:hAnsi="Arial" w:cs="Arial"/>
          <w:bCs/>
          <w:sz w:val="24"/>
          <w:szCs w:val="24"/>
        </w:rPr>
      </w:pPr>
    </w:p>
    <w:p w14:paraId="7C2C3EFF" w14:textId="04EEF0A9" w:rsidR="001713F4" w:rsidRDefault="001713F4" w:rsidP="001713F4">
      <w:pPr>
        <w:spacing w:after="0" w:line="240" w:lineRule="auto"/>
        <w:rPr>
          <w:rFonts w:ascii="Arial" w:hAnsi="Arial" w:cs="Arial"/>
          <w:sz w:val="24"/>
          <w:szCs w:val="24"/>
        </w:rPr>
      </w:pPr>
      <w:bookmarkStart w:id="0" w:name="_Hlk94174495"/>
      <w:r w:rsidRPr="007A3B74">
        <w:rPr>
          <w:rFonts w:ascii="Arial" w:hAnsi="Arial" w:cs="Arial"/>
          <w:sz w:val="24"/>
          <w:szCs w:val="24"/>
        </w:rPr>
        <w:t>The Trust has now completed a move in terms of its mortality process</w:t>
      </w:r>
      <w:r w:rsidR="37BF76C7" w:rsidRPr="6C3F8768">
        <w:rPr>
          <w:rFonts w:ascii="Arial" w:hAnsi="Arial" w:cs="Arial"/>
          <w:sz w:val="24"/>
          <w:szCs w:val="24"/>
        </w:rPr>
        <w:t>,</w:t>
      </w:r>
      <w:r w:rsidR="37BF76C7" w:rsidRPr="6B876D18">
        <w:rPr>
          <w:rFonts w:ascii="Arial" w:hAnsi="Arial" w:cs="Arial"/>
          <w:sz w:val="24"/>
          <w:szCs w:val="24"/>
        </w:rPr>
        <w:t xml:space="preserve"> a</w:t>
      </w:r>
      <w:r w:rsidR="006D4069">
        <w:rPr>
          <w:rFonts w:ascii="Arial" w:hAnsi="Arial" w:cs="Arial"/>
          <w:sz w:val="24"/>
          <w:szCs w:val="24"/>
        </w:rPr>
        <w:t xml:space="preserve"> </w:t>
      </w:r>
      <w:r w:rsidRPr="007A3B74">
        <w:rPr>
          <w:rFonts w:ascii="Arial" w:hAnsi="Arial" w:cs="Arial"/>
          <w:sz w:val="24"/>
          <w:szCs w:val="24"/>
        </w:rPr>
        <w:t>process has been implemented within the patient Electronic Record which aids staff in identifying deaths which meet the threshold for DATIX reporting. This process fulfils stage one of the Learning from Deaths in that all deaths are considered for Red Flags as identified under the national Learning from Deaths procedure. This is a significant improvement in process and will release some capacity within the service to re-deploy into other priorities such as actions and high-profile incident management. The plan will also allow for more joined up working with Corporate and Legal services</w:t>
      </w:r>
      <w:r w:rsidR="006B7312">
        <w:rPr>
          <w:rFonts w:ascii="Arial" w:hAnsi="Arial" w:cs="Arial"/>
          <w:sz w:val="24"/>
          <w:szCs w:val="24"/>
        </w:rPr>
        <w:t>,</w:t>
      </w:r>
      <w:r w:rsidRPr="007A3B74">
        <w:rPr>
          <w:rFonts w:ascii="Arial" w:hAnsi="Arial" w:cs="Arial"/>
          <w:sz w:val="24"/>
          <w:szCs w:val="24"/>
        </w:rPr>
        <w:t xml:space="preserve"> ensuring better sharing of information and identification of priorities for both services.</w:t>
      </w:r>
    </w:p>
    <w:p w14:paraId="4E2BCA42" w14:textId="77777777" w:rsidR="001713F4" w:rsidRDefault="001713F4" w:rsidP="001713F4">
      <w:pPr>
        <w:spacing w:after="0" w:line="240" w:lineRule="auto"/>
        <w:rPr>
          <w:rFonts w:ascii="Arial" w:hAnsi="Arial" w:cs="Arial"/>
          <w:sz w:val="24"/>
          <w:szCs w:val="24"/>
        </w:rPr>
      </w:pPr>
    </w:p>
    <w:p w14:paraId="70086AC4" w14:textId="3661F8CE" w:rsidR="006B7312" w:rsidRDefault="00574173" w:rsidP="006B7312">
      <w:pPr>
        <w:spacing w:after="0" w:line="240" w:lineRule="auto"/>
        <w:rPr>
          <w:rFonts w:ascii="Arial" w:hAnsi="Arial" w:cs="Arial"/>
          <w:sz w:val="24"/>
          <w:szCs w:val="24"/>
        </w:rPr>
      </w:pPr>
      <w:r>
        <w:rPr>
          <w:rFonts w:ascii="Arial" w:hAnsi="Arial" w:cs="Arial"/>
          <w:sz w:val="24"/>
          <w:szCs w:val="24"/>
        </w:rPr>
        <w:t xml:space="preserve">There is a process for weekly random audits </w:t>
      </w:r>
      <w:r w:rsidR="00E30F75">
        <w:rPr>
          <w:rFonts w:ascii="Arial" w:hAnsi="Arial" w:cs="Arial"/>
          <w:sz w:val="24"/>
          <w:szCs w:val="24"/>
        </w:rPr>
        <w:t>of deaths against the Red Flags</w:t>
      </w:r>
      <w:r w:rsidR="009B6828">
        <w:rPr>
          <w:rFonts w:ascii="Arial" w:hAnsi="Arial" w:cs="Arial"/>
          <w:sz w:val="24"/>
          <w:szCs w:val="24"/>
        </w:rPr>
        <w:t xml:space="preserve"> to provide assurance that the new process is working as intended</w:t>
      </w:r>
      <w:r w:rsidR="3B36EB78" w:rsidRPr="4E0C3267">
        <w:rPr>
          <w:rFonts w:ascii="Arial" w:hAnsi="Arial" w:cs="Arial"/>
          <w:sz w:val="24"/>
          <w:szCs w:val="24"/>
        </w:rPr>
        <w:t xml:space="preserve"> </w:t>
      </w:r>
      <w:r>
        <w:rPr>
          <w:rFonts w:ascii="Arial" w:hAnsi="Arial" w:cs="Arial"/>
          <w:sz w:val="24"/>
          <w:szCs w:val="24"/>
        </w:rPr>
        <w:t>however this has been impacted by long term sickness over recent weeks however a plan is in place to address this.</w:t>
      </w:r>
    </w:p>
    <w:p w14:paraId="07D4DD95" w14:textId="77777777" w:rsidR="00666799" w:rsidRDefault="00666799" w:rsidP="006B7312">
      <w:pPr>
        <w:spacing w:after="0" w:line="240" w:lineRule="auto"/>
        <w:rPr>
          <w:rFonts w:ascii="Arial" w:hAnsi="Arial" w:cs="Arial"/>
          <w:sz w:val="24"/>
          <w:szCs w:val="24"/>
        </w:rPr>
      </w:pPr>
    </w:p>
    <w:bookmarkEnd w:id="0"/>
    <w:p w14:paraId="26158C6C" w14:textId="49947C46" w:rsidR="005E149E" w:rsidRDefault="005E149E" w:rsidP="00335BEC">
      <w:pPr>
        <w:spacing w:after="0" w:line="240" w:lineRule="auto"/>
        <w:ind w:left="454" w:hanging="454"/>
        <w:rPr>
          <w:rFonts w:ascii="Arial" w:hAnsi="Arial" w:cs="Arial"/>
          <w:b/>
          <w:bCs/>
          <w:sz w:val="24"/>
          <w:szCs w:val="24"/>
        </w:rPr>
      </w:pPr>
      <w:r w:rsidRPr="00F10BF4">
        <w:rPr>
          <w:rFonts w:ascii="Arial" w:hAnsi="Arial" w:cs="Arial"/>
          <w:b/>
          <w:bCs/>
          <w:sz w:val="24"/>
          <w:szCs w:val="24"/>
        </w:rPr>
        <w:t>6.</w:t>
      </w:r>
      <w:r w:rsidRPr="00F10BF4">
        <w:rPr>
          <w:rFonts w:ascii="Arial" w:hAnsi="Arial" w:cs="Arial"/>
          <w:b/>
          <w:bCs/>
          <w:sz w:val="24"/>
          <w:szCs w:val="24"/>
        </w:rPr>
        <w:tab/>
        <w:t>Analysis of Data</w:t>
      </w:r>
    </w:p>
    <w:p w14:paraId="37DAB7D3" w14:textId="77777777" w:rsidR="008D2CE6" w:rsidRPr="00A06A82" w:rsidRDefault="008D2CE6" w:rsidP="00335BEC">
      <w:pPr>
        <w:spacing w:after="0" w:line="240" w:lineRule="auto"/>
        <w:ind w:left="454" w:hanging="454"/>
        <w:rPr>
          <w:rFonts w:ascii="Arial" w:hAnsi="Arial" w:cs="Arial"/>
        </w:rPr>
      </w:pPr>
    </w:p>
    <w:p w14:paraId="04A0D974" w14:textId="182D3EA8" w:rsidR="000A16E4" w:rsidRDefault="005E149E" w:rsidP="008D2CE6">
      <w:pPr>
        <w:spacing w:after="0" w:line="240" w:lineRule="auto"/>
        <w:ind w:left="454" w:hanging="454"/>
        <w:rPr>
          <w:rFonts w:ascii="Arial" w:hAnsi="Arial" w:cs="Arial"/>
          <w:b/>
          <w:bCs/>
          <w:sz w:val="24"/>
          <w:szCs w:val="24"/>
        </w:rPr>
      </w:pPr>
      <w:r w:rsidRPr="005651EA">
        <w:rPr>
          <w:rFonts w:ascii="Arial" w:hAnsi="Arial" w:cs="Arial"/>
          <w:b/>
          <w:sz w:val="24"/>
          <w:szCs w:val="24"/>
        </w:rPr>
        <w:t>6.1</w:t>
      </w:r>
      <w:r w:rsidRPr="005651EA">
        <w:rPr>
          <w:rFonts w:ascii="Arial" w:hAnsi="Arial" w:cs="Arial"/>
          <w:b/>
          <w:sz w:val="24"/>
          <w:szCs w:val="24"/>
        </w:rPr>
        <w:tab/>
        <w:t>Analysis per notification system since</w:t>
      </w:r>
      <w:r w:rsidRPr="00E66F8E">
        <w:rPr>
          <w:rFonts w:ascii="Arial" w:hAnsi="Arial" w:cs="Arial"/>
          <w:b/>
          <w:sz w:val="24"/>
          <w:szCs w:val="24"/>
        </w:rPr>
        <w:t xml:space="preserve"> </w:t>
      </w:r>
      <w:r w:rsidR="00EE6C4B">
        <w:rPr>
          <w:rFonts w:ascii="Arial" w:hAnsi="Arial" w:cs="Arial"/>
          <w:b/>
          <w:bCs/>
          <w:sz w:val="24"/>
          <w:szCs w:val="24"/>
        </w:rPr>
        <w:t xml:space="preserve">1 </w:t>
      </w:r>
      <w:r w:rsidR="008D2CE6">
        <w:rPr>
          <w:rFonts w:ascii="Arial" w:hAnsi="Arial" w:cs="Arial"/>
          <w:b/>
          <w:bCs/>
          <w:sz w:val="24"/>
          <w:szCs w:val="24"/>
        </w:rPr>
        <w:t>August</w:t>
      </w:r>
      <w:r w:rsidR="0023780A" w:rsidRPr="0023780A">
        <w:rPr>
          <w:rFonts w:ascii="Arial" w:hAnsi="Arial" w:cs="Arial"/>
          <w:b/>
          <w:bCs/>
          <w:sz w:val="24"/>
          <w:szCs w:val="24"/>
        </w:rPr>
        <w:t xml:space="preserve"> 202</w:t>
      </w:r>
      <w:r w:rsidR="008B6652">
        <w:rPr>
          <w:rFonts w:ascii="Arial" w:hAnsi="Arial" w:cs="Arial"/>
          <w:b/>
          <w:bCs/>
          <w:sz w:val="24"/>
          <w:szCs w:val="24"/>
        </w:rPr>
        <w:t>4</w:t>
      </w:r>
      <w:r w:rsidR="0023780A" w:rsidRPr="0023780A">
        <w:rPr>
          <w:rFonts w:ascii="Arial" w:hAnsi="Arial" w:cs="Arial"/>
          <w:b/>
          <w:bCs/>
          <w:sz w:val="24"/>
          <w:szCs w:val="24"/>
        </w:rPr>
        <w:t xml:space="preserve"> to </w:t>
      </w:r>
      <w:r w:rsidR="007A13EA">
        <w:rPr>
          <w:rFonts w:ascii="Arial" w:hAnsi="Arial" w:cs="Arial"/>
          <w:b/>
          <w:bCs/>
          <w:sz w:val="24"/>
          <w:szCs w:val="24"/>
        </w:rPr>
        <w:t>3</w:t>
      </w:r>
      <w:r w:rsidR="00BF5582">
        <w:rPr>
          <w:rFonts w:ascii="Arial" w:hAnsi="Arial" w:cs="Arial"/>
          <w:b/>
          <w:bCs/>
          <w:sz w:val="24"/>
          <w:szCs w:val="24"/>
        </w:rPr>
        <w:t>0</w:t>
      </w:r>
      <w:r w:rsidR="00666799">
        <w:rPr>
          <w:rFonts w:ascii="Arial" w:hAnsi="Arial" w:cs="Arial"/>
          <w:b/>
          <w:bCs/>
          <w:sz w:val="24"/>
          <w:szCs w:val="24"/>
        </w:rPr>
        <w:t xml:space="preserve"> </w:t>
      </w:r>
      <w:r w:rsidR="008D2CE6">
        <w:rPr>
          <w:rFonts w:ascii="Arial" w:hAnsi="Arial" w:cs="Arial"/>
          <w:b/>
          <w:bCs/>
          <w:sz w:val="24"/>
          <w:szCs w:val="24"/>
        </w:rPr>
        <w:t>September</w:t>
      </w:r>
      <w:r w:rsidR="0023780A" w:rsidRPr="0023780A">
        <w:rPr>
          <w:rFonts w:ascii="Arial" w:hAnsi="Arial" w:cs="Arial"/>
          <w:b/>
          <w:bCs/>
          <w:sz w:val="24"/>
          <w:szCs w:val="24"/>
        </w:rPr>
        <w:t xml:space="preserve"> 202</w:t>
      </w:r>
      <w:r w:rsidR="0030466E">
        <w:rPr>
          <w:rFonts w:ascii="Arial" w:hAnsi="Arial" w:cs="Arial"/>
          <w:b/>
          <w:bCs/>
          <w:sz w:val="24"/>
          <w:szCs w:val="24"/>
        </w:rPr>
        <w:t>4</w:t>
      </w:r>
    </w:p>
    <w:p w14:paraId="17435EAE" w14:textId="77777777" w:rsidR="00335BEC" w:rsidRPr="00251840" w:rsidRDefault="00335BEC" w:rsidP="00335BEC">
      <w:pPr>
        <w:spacing w:after="0" w:line="240" w:lineRule="auto"/>
        <w:ind w:left="454" w:hanging="454"/>
        <w:rPr>
          <w:rFonts w:ascii="Arial" w:hAnsi="Arial" w:cs="Arial"/>
          <w:sz w:val="24"/>
          <w:szCs w:val="24"/>
        </w:rPr>
      </w:pPr>
    </w:p>
    <w:p w14:paraId="29C2E30D" w14:textId="40FB0BB1" w:rsidR="00EC06E9" w:rsidRDefault="00D67344" w:rsidP="006B7312">
      <w:pPr>
        <w:pStyle w:val="NormalWeb"/>
        <w:spacing w:before="0" w:beforeAutospacing="0" w:after="0" w:afterAutospacing="0"/>
        <w:jc w:val="center"/>
        <w:rPr>
          <w:rFonts w:ascii="Arial" w:hAnsi="Arial" w:cs="Arial"/>
          <w:bCs/>
          <w:highlight w:val="green"/>
        </w:rPr>
      </w:pPr>
      <w:r>
        <w:rPr>
          <w:noProof/>
        </w:rPr>
        <w:drawing>
          <wp:inline distT="0" distB="0" distL="0" distR="0" wp14:anchorId="79FC6282" wp14:editId="732AC06C">
            <wp:extent cx="6400303" cy="2743200"/>
            <wp:effectExtent l="0" t="0" r="635" b="0"/>
            <wp:docPr id="1660116715" name="Chart 1">
              <a:extLst xmlns:a="http://schemas.openxmlformats.org/drawingml/2006/main">
                <a:ext uri="{FF2B5EF4-FFF2-40B4-BE49-F238E27FC236}">
                  <a16:creationId xmlns:a16="http://schemas.microsoft.com/office/drawing/2014/main" id="{78466006-F2AD-EA37-BC4C-02E790FE4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16E4F2" w14:textId="77777777" w:rsidR="00A347E2" w:rsidRPr="00B20749" w:rsidRDefault="00A347E2" w:rsidP="00A06A82">
      <w:pPr>
        <w:pStyle w:val="NormalWeb"/>
        <w:spacing w:before="0" w:beforeAutospacing="0" w:after="0" w:afterAutospacing="0"/>
        <w:rPr>
          <w:rFonts w:ascii="Arial" w:hAnsi="Arial" w:cs="Arial"/>
          <w:bCs/>
          <w:highlight w:val="green"/>
        </w:rPr>
      </w:pPr>
    </w:p>
    <w:tbl>
      <w:tblPr>
        <w:tblW w:w="1007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038"/>
        <w:gridCol w:w="5038"/>
      </w:tblGrid>
      <w:tr w:rsidR="005E149E" w:rsidRPr="00666799" w14:paraId="6D27D500" w14:textId="77777777" w:rsidTr="00801AF0">
        <w:trPr>
          <w:trHeight w:val="256"/>
          <w:jc w:val="center"/>
        </w:trPr>
        <w:tc>
          <w:tcPr>
            <w:tcW w:w="5038" w:type="dxa"/>
            <w:shd w:val="clear" w:color="DCE6F1" w:fill="DCE6F1"/>
            <w:noWrap/>
            <w:vAlign w:val="bottom"/>
            <w:hideMark/>
          </w:tcPr>
          <w:p w14:paraId="3026CBBB" w14:textId="674E73FD" w:rsidR="005E149E" w:rsidRPr="00666799" w:rsidRDefault="0023780A" w:rsidP="006B7312">
            <w:pPr>
              <w:spacing w:before="120" w:after="0" w:line="240" w:lineRule="auto"/>
              <w:rPr>
                <w:rFonts w:ascii="Arial" w:eastAsia="Times New Roman" w:hAnsi="Arial" w:cs="Arial"/>
                <w:b/>
                <w:bCs/>
                <w:color w:val="000000"/>
                <w:sz w:val="24"/>
                <w:szCs w:val="24"/>
                <w:lang w:eastAsia="en-GB"/>
              </w:rPr>
            </w:pPr>
            <w:r w:rsidRPr="00666799">
              <w:rPr>
                <w:rFonts w:ascii="Arial" w:eastAsia="Times New Roman" w:hAnsi="Arial" w:cs="Arial"/>
                <w:b/>
                <w:bCs/>
                <w:color w:val="000000"/>
                <w:sz w:val="24"/>
                <w:szCs w:val="24"/>
                <w:lang w:eastAsia="en-GB"/>
              </w:rPr>
              <w:t>System</w:t>
            </w:r>
          </w:p>
        </w:tc>
        <w:tc>
          <w:tcPr>
            <w:tcW w:w="5038" w:type="dxa"/>
            <w:shd w:val="clear" w:color="DCE6F1" w:fill="DCE6F1"/>
            <w:noWrap/>
            <w:vAlign w:val="bottom"/>
            <w:hideMark/>
          </w:tcPr>
          <w:p w14:paraId="5B628226" w14:textId="236193A5" w:rsidR="005E149E" w:rsidRPr="00666799" w:rsidRDefault="0023780A" w:rsidP="00B20749">
            <w:pPr>
              <w:spacing w:before="120" w:after="0" w:line="240" w:lineRule="auto"/>
              <w:jc w:val="center"/>
              <w:rPr>
                <w:rFonts w:ascii="Arial" w:eastAsia="Times New Roman" w:hAnsi="Arial" w:cs="Arial"/>
                <w:b/>
                <w:bCs/>
                <w:color w:val="000000"/>
                <w:sz w:val="24"/>
                <w:szCs w:val="24"/>
                <w:lang w:eastAsia="en-GB"/>
              </w:rPr>
            </w:pPr>
            <w:r w:rsidRPr="00666799">
              <w:rPr>
                <w:rFonts w:ascii="Arial" w:eastAsia="Times New Roman" w:hAnsi="Arial" w:cs="Arial"/>
                <w:b/>
                <w:bCs/>
                <w:color w:val="000000"/>
                <w:sz w:val="24"/>
                <w:szCs w:val="24"/>
                <w:lang w:eastAsia="en-GB"/>
              </w:rPr>
              <w:t>Number of Deaths</w:t>
            </w:r>
          </w:p>
        </w:tc>
      </w:tr>
      <w:tr w:rsidR="005E149E" w:rsidRPr="00666799" w14:paraId="517B1943" w14:textId="77777777" w:rsidTr="00801AF0">
        <w:trPr>
          <w:trHeight w:val="256"/>
          <w:jc w:val="center"/>
        </w:trPr>
        <w:tc>
          <w:tcPr>
            <w:tcW w:w="5038" w:type="dxa"/>
            <w:shd w:val="clear" w:color="auto" w:fill="auto"/>
            <w:noWrap/>
            <w:vAlign w:val="bottom"/>
          </w:tcPr>
          <w:p w14:paraId="2C23621A" w14:textId="0C682A31" w:rsidR="005E149E" w:rsidRPr="00666799" w:rsidRDefault="00852BB8" w:rsidP="006B7312">
            <w:pPr>
              <w:spacing w:before="120" w:after="0" w:line="240" w:lineRule="auto"/>
              <w:rPr>
                <w:rFonts w:ascii="Arial" w:eastAsia="Times New Roman" w:hAnsi="Arial" w:cs="Arial"/>
                <w:color w:val="000000"/>
                <w:sz w:val="24"/>
                <w:szCs w:val="24"/>
                <w:lang w:eastAsia="en-GB"/>
              </w:rPr>
            </w:pPr>
            <w:r w:rsidRPr="00666799">
              <w:rPr>
                <w:rFonts w:ascii="Arial" w:eastAsia="Times New Roman" w:hAnsi="Arial" w:cs="Arial"/>
                <w:color w:val="000000"/>
                <w:sz w:val="24"/>
                <w:szCs w:val="24"/>
                <w:lang w:eastAsia="en-GB"/>
              </w:rPr>
              <w:t>SystmOne</w:t>
            </w:r>
          </w:p>
        </w:tc>
        <w:tc>
          <w:tcPr>
            <w:tcW w:w="5038" w:type="dxa"/>
            <w:shd w:val="clear" w:color="auto" w:fill="auto"/>
            <w:noWrap/>
            <w:vAlign w:val="bottom"/>
          </w:tcPr>
          <w:p w14:paraId="64775815" w14:textId="3ED70E33" w:rsidR="005E149E" w:rsidRPr="00A347E2" w:rsidRDefault="00A347E2" w:rsidP="00B20749">
            <w:pPr>
              <w:spacing w:before="120" w:after="0" w:line="240" w:lineRule="auto"/>
              <w:jc w:val="center"/>
              <w:rPr>
                <w:rFonts w:ascii="Arial" w:eastAsia="Times New Roman" w:hAnsi="Arial" w:cs="Arial"/>
                <w:color w:val="000000"/>
                <w:sz w:val="24"/>
                <w:szCs w:val="24"/>
                <w:lang w:eastAsia="en-GB"/>
              </w:rPr>
            </w:pPr>
            <w:r w:rsidRPr="00A347E2">
              <w:rPr>
                <w:rFonts w:ascii="Arial" w:eastAsia="Times New Roman" w:hAnsi="Arial" w:cs="Arial"/>
                <w:color w:val="000000"/>
                <w:sz w:val="24"/>
                <w:szCs w:val="24"/>
                <w:lang w:eastAsia="en-GB"/>
              </w:rPr>
              <w:t>320</w:t>
            </w:r>
          </w:p>
        </w:tc>
      </w:tr>
      <w:tr w:rsidR="005E149E" w:rsidRPr="00666799" w14:paraId="66431C64" w14:textId="77777777" w:rsidTr="00801AF0">
        <w:trPr>
          <w:trHeight w:val="256"/>
          <w:jc w:val="center"/>
        </w:trPr>
        <w:tc>
          <w:tcPr>
            <w:tcW w:w="5038" w:type="dxa"/>
            <w:shd w:val="clear" w:color="auto" w:fill="auto"/>
            <w:noWrap/>
            <w:vAlign w:val="bottom"/>
          </w:tcPr>
          <w:p w14:paraId="7A84EDF0" w14:textId="0A9F01E3" w:rsidR="005E149E" w:rsidRPr="00666799" w:rsidRDefault="00852BB8" w:rsidP="006B7312">
            <w:pPr>
              <w:spacing w:before="120" w:after="0" w:line="240" w:lineRule="auto"/>
              <w:rPr>
                <w:rFonts w:ascii="Arial" w:eastAsia="Times New Roman" w:hAnsi="Arial" w:cs="Arial"/>
                <w:color w:val="000000"/>
                <w:sz w:val="24"/>
                <w:szCs w:val="24"/>
                <w:lang w:eastAsia="en-GB"/>
              </w:rPr>
            </w:pPr>
            <w:r w:rsidRPr="00666799">
              <w:rPr>
                <w:rFonts w:ascii="Arial" w:eastAsia="Times New Roman" w:hAnsi="Arial" w:cs="Arial"/>
                <w:color w:val="000000"/>
                <w:sz w:val="24"/>
                <w:szCs w:val="24"/>
                <w:lang w:eastAsia="en-GB"/>
              </w:rPr>
              <w:t>IAPT</w:t>
            </w:r>
          </w:p>
        </w:tc>
        <w:tc>
          <w:tcPr>
            <w:tcW w:w="5038" w:type="dxa"/>
            <w:shd w:val="clear" w:color="auto" w:fill="auto"/>
            <w:noWrap/>
            <w:vAlign w:val="bottom"/>
          </w:tcPr>
          <w:p w14:paraId="58A8FEC8" w14:textId="434CF438" w:rsidR="005E149E" w:rsidRPr="00A347E2" w:rsidRDefault="00A347E2" w:rsidP="00B20749">
            <w:pPr>
              <w:spacing w:before="120" w:after="0" w:line="240" w:lineRule="auto"/>
              <w:jc w:val="center"/>
              <w:rPr>
                <w:rFonts w:ascii="Arial" w:eastAsia="Times New Roman" w:hAnsi="Arial" w:cs="Arial"/>
                <w:color w:val="000000"/>
                <w:sz w:val="24"/>
                <w:szCs w:val="24"/>
                <w:lang w:eastAsia="en-GB"/>
              </w:rPr>
            </w:pPr>
            <w:r w:rsidRPr="00A347E2">
              <w:rPr>
                <w:rFonts w:ascii="Arial" w:eastAsia="Times New Roman" w:hAnsi="Arial" w:cs="Arial"/>
                <w:color w:val="000000"/>
                <w:sz w:val="24"/>
                <w:szCs w:val="24"/>
                <w:lang w:eastAsia="en-GB"/>
              </w:rPr>
              <w:t>6</w:t>
            </w:r>
          </w:p>
        </w:tc>
      </w:tr>
      <w:tr w:rsidR="005E149E" w:rsidRPr="00666799" w14:paraId="1A79A4AF" w14:textId="77777777" w:rsidTr="00801AF0">
        <w:trPr>
          <w:trHeight w:val="256"/>
          <w:jc w:val="center"/>
        </w:trPr>
        <w:tc>
          <w:tcPr>
            <w:tcW w:w="5038" w:type="dxa"/>
            <w:shd w:val="clear" w:color="DCE6F1" w:fill="DCE6F1"/>
            <w:noWrap/>
            <w:vAlign w:val="bottom"/>
            <w:hideMark/>
          </w:tcPr>
          <w:p w14:paraId="2C022692" w14:textId="77777777" w:rsidR="005E149E" w:rsidRPr="00666799" w:rsidRDefault="005E149E" w:rsidP="006B7312">
            <w:pPr>
              <w:spacing w:before="120" w:after="0" w:line="240" w:lineRule="auto"/>
              <w:rPr>
                <w:rFonts w:ascii="Arial" w:eastAsia="Times New Roman" w:hAnsi="Arial" w:cs="Arial"/>
                <w:b/>
                <w:bCs/>
                <w:color w:val="000000"/>
                <w:sz w:val="24"/>
                <w:szCs w:val="24"/>
                <w:lang w:eastAsia="en-GB"/>
              </w:rPr>
            </w:pPr>
            <w:r w:rsidRPr="00666799">
              <w:rPr>
                <w:rFonts w:ascii="Arial" w:eastAsia="Times New Roman" w:hAnsi="Arial" w:cs="Arial"/>
                <w:b/>
                <w:bCs/>
                <w:color w:val="000000"/>
                <w:sz w:val="24"/>
                <w:szCs w:val="24"/>
                <w:lang w:eastAsia="en-GB"/>
              </w:rPr>
              <w:t>Grand Total</w:t>
            </w:r>
          </w:p>
        </w:tc>
        <w:tc>
          <w:tcPr>
            <w:tcW w:w="5038" w:type="dxa"/>
            <w:shd w:val="clear" w:color="DCE6F1" w:fill="DCE6F1"/>
            <w:noWrap/>
            <w:vAlign w:val="bottom"/>
          </w:tcPr>
          <w:p w14:paraId="698E7DB6" w14:textId="51A92DC6" w:rsidR="005E149E" w:rsidRPr="00A347E2" w:rsidRDefault="00A347E2" w:rsidP="00B20749">
            <w:pPr>
              <w:spacing w:before="120" w:after="0" w:line="240" w:lineRule="auto"/>
              <w:jc w:val="center"/>
              <w:rPr>
                <w:rFonts w:ascii="Arial" w:eastAsia="Times New Roman" w:hAnsi="Arial" w:cs="Arial"/>
                <w:b/>
                <w:bCs/>
                <w:color w:val="000000"/>
                <w:sz w:val="24"/>
                <w:szCs w:val="24"/>
                <w:lang w:eastAsia="en-GB"/>
              </w:rPr>
            </w:pPr>
            <w:r w:rsidRPr="00A347E2">
              <w:rPr>
                <w:rFonts w:ascii="Arial" w:eastAsia="Times New Roman" w:hAnsi="Arial" w:cs="Arial"/>
                <w:b/>
                <w:bCs/>
                <w:color w:val="000000"/>
                <w:sz w:val="24"/>
                <w:szCs w:val="24"/>
                <w:lang w:eastAsia="en-GB"/>
              </w:rPr>
              <w:t>326</w:t>
            </w:r>
          </w:p>
        </w:tc>
      </w:tr>
    </w:tbl>
    <w:p w14:paraId="6FC73B68" w14:textId="77777777" w:rsidR="006124B0" w:rsidRDefault="006124B0" w:rsidP="005E149E">
      <w:pPr>
        <w:spacing w:after="0" w:line="240" w:lineRule="auto"/>
        <w:rPr>
          <w:rFonts w:ascii="Arial" w:hAnsi="Arial" w:cs="Arial"/>
          <w:sz w:val="24"/>
          <w:szCs w:val="24"/>
        </w:rPr>
      </w:pPr>
    </w:p>
    <w:p w14:paraId="493EF83F" w14:textId="69F3AF72" w:rsidR="005E149E" w:rsidRDefault="005E149E" w:rsidP="006B7312">
      <w:pPr>
        <w:spacing w:after="0" w:line="240" w:lineRule="auto"/>
        <w:rPr>
          <w:rFonts w:ascii="Arial" w:hAnsi="Arial" w:cs="Arial"/>
          <w:sz w:val="24"/>
          <w:szCs w:val="24"/>
        </w:rPr>
      </w:pPr>
      <w:r w:rsidRPr="00E66F8E">
        <w:rPr>
          <w:rFonts w:ascii="Arial" w:hAnsi="Arial" w:cs="Arial"/>
          <w:sz w:val="24"/>
          <w:szCs w:val="24"/>
        </w:rPr>
        <w:t xml:space="preserve">The data above shows the total number of deaths reported by each notification system. </w:t>
      </w:r>
      <w:r w:rsidR="006B7312">
        <w:rPr>
          <w:rFonts w:ascii="Arial" w:hAnsi="Arial" w:cs="Arial"/>
          <w:sz w:val="24"/>
          <w:szCs w:val="24"/>
        </w:rPr>
        <w:t xml:space="preserve"> </w:t>
      </w:r>
      <w:r w:rsidRPr="00E66F8E">
        <w:rPr>
          <w:rFonts w:ascii="Arial" w:hAnsi="Arial" w:cs="Arial"/>
          <w:sz w:val="24"/>
          <w:szCs w:val="24"/>
        </w:rPr>
        <w:t xml:space="preserve">The majority of death notifications were predominately pulled from </w:t>
      </w:r>
      <w:r w:rsidR="009D782A">
        <w:rPr>
          <w:rFonts w:ascii="Arial" w:hAnsi="Arial" w:cs="Arial"/>
          <w:sz w:val="24"/>
          <w:szCs w:val="24"/>
        </w:rPr>
        <w:t>SystmOne</w:t>
      </w:r>
      <w:r w:rsidRPr="00E66F8E">
        <w:rPr>
          <w:rFonts w:ascii="Arial" w:hAnsi="Arial" w:cs="Arial"/>
          <w:sz w:val="24"/>
          <w:szCs w:val="24"/>
        </w:rPr>
        <w:t>. This clinical record system is aligned to our largest population of patients and a population at greatest risk of death due to the proportion of older people in our care.</w:t>
      </w:r>
    </w:p>
    <w:p w14:paraId="0AB3B0FA" w14:textId="77777777" w:rsidR="00154855" w:rsidRPr="00E66F8E" w:rsidRDefault="00154855" w:rsidP="001E16EC">
      <w:pPr>
        <w:spacing w:after="0" w:line="240" w:lineRule="auto"/>
        <w:jc w:val="both"/>
        <w:rPr>
          <w:rFonts w:ascii="Arial" w:hAnsi="Arial" w:cs="Arial"/>
          <w:sz w:val="24"/>
          <w:szCs w:val="24"/>
        </w:rPr>
      </w:pPr>
    </w:p>
    <w:p w14:paraId="26C959E8" w14:textId="5995053E" w:rsidR="00852BB8" w:rsidRDefault="00154855" w:rsidP="00154855">
      <w:pPr>
        <w:spacing w:after="0" w:line="240" w:lineRule="auto"/>
        <w:rPr>
          <w:rFonts w:ascii="Arial" w:hAnsi="Arial" w:cs="Arial"/>
          <w:sz w:val="24"/>
          <w:szCs w:val="24"/>
        </w:rPr>
      </w:pPr>
      <w:r w:rsidRPr="004014A4">
        <w:rPr>
          <w:rFonts w:ascii="Arial" w:hAnsi="Arial" w:cs="Arial"/>
          <w:sz w:val="24"/>
          <w:szCs w:val="24"/>
        </w:rPr>
        <w:t xml:space="preserve">From the </w:t>
      </w:r>
      <w:r w:rsidR="00802F38" w:rsidRPr="00802F38">
        <w:rPr>
          <w:rFonts w:ascii="Arial" w:hAnsi="Arial" w:cs="Arial"/>
          <w:sz w:val="24"/>
          <w:szCs w:val="24"/>
        </w:rPr>
        <w:t>1 A</w:t>
      </w:r>
      <w:r w:rsidR="008D2CE6">
        <w:rPr>
          <w:rFonts w:ascii="Arial" w:hAnsi="Arial" w:cs="Arial"/>
          <w:sz w:val="24"/>
          <w:szCs w:val="24"/>
        </w:rPr>
        <w:t>ugust</w:t>
      </w:r>
      <w:r w:rsidR="00802F38" w:rsidRPr="00802F38">
        <w:rPr>
          <w:rFonts w:ascii="Arial" w:hAnsi="Arial" w:cs="Arial"/>
          <w:sz w:val="24"/>
          <w:szCs w:val="24"/>
        </w:rPr>
        <w:t xml:space="preserve"> 2024 to 3</w:t>
      </w:r>
      <w:r w:rsidR="00BF5582">
        <w:rPr>
          <w:rFonts w:ascii="Arial" w:hAnsi="Arial" w:cs="Arial"/>
          <w:sz w:val="24"/>
          <w:szCs w:val="24"/>
        </w:rPr>
        <w:t xml:space="preserve">0 </w:t>
      </w:r>
      <w:r w:rsidR="008D2CE6">
        <w:rPr>
          <w:rFonts w:ascii="Arial" w:hAnsi="Arial" w:cs="Arial"/>
          <w:sz w:val="24"/>
          <w:szCs w:val="24"/>
        </w:rPr>
        <w:t>September</w:t>
      </w:r>
      <w:r w:rsidR="00802F38" w:rsidRPr="00802F38">
        <w:rPr>
          <w:rFonts w:ascii="Arial" w:hAnsi="Arial" w:cs="Arial"/>
          <w:sz w:val="24"/>
          <w:szCs w:val="24"/>
        </w:rPr>
        <w:t xml:space="preserve"> 2024</w:t>
      </w:r>
      <w:r w:rsidR="001F532B">
        <w:rPr>
          <w:rFonts w:ascii="Arial" w:hAnsi="Arial" w:cs="Arial"/>
          <w:sz w:val="24"/>
          <w:szCs w:val="24"/>
        </w:rPr>
        <w:t>,</w:t>
      </w:r>
      <w:r w:rsidRPr="004014A4">
        <w:rPr>
          <w:rFonts w:ascii="Arial" w:hAnsi="Arial" w:cs="Arial"/>
          <w:sz w:val="24"/>
          <w:szCs w:val="24"/>
        </w:rPr>
        <w:t xml:space="preserve"> there ha</w:t>
      </w:r>
      <w:r w:rsidR="005B6841">
        <w:rPr>
          <w:rFonts w:ascii="Arial" w:hAnsi="Arial" w:cs="Arial"/>
          <w:sz w:val="24"/>
          <w:szCs w:val="24"/>
        </w:rPr>
        <w:t>ve</w:t>
      </w:r>
      <w:r w:rsidRPr="004014A4">
        <w:rPr>
          <w:rFonts w:ascii="Arial" w:hAnsi="Arial" w:cs="Arial"/>
          <w:sz w:val="24"/>
          <w:szCs w:val="24"/>
        </w:rPr>
        <w:t xml:space="preserve"> been </w:t>
      </w:r>
      <w:r w:rsidR="00252ECF" w:rsidRPr="00C862A9">
        <w:rPr>
          <w:rFonts w:ascii="Arial" w:hAnsi="Arial" w:cs="Arial"/>
          <w:sz w:val="24"/>
          <w:szCs w:val="24"/>
        </w:rPr>
        <w:t>no d</w:t>
      </w:r>
      <w:r w:rsidR="00252ECF">
        <w:rPr>
          <w:rFonts w:ascii="Arial" w:hAnsi="Arial" w:cs="Arial"/>
          <w:sz w:val="24"/>
          <w:szCs w:val="24"/>
        </w:rPr>
        <w:t xml:space="preserve">eaths </w:t>
      </w:r>
      <w:r w:rsidRPr="004014A4">
        <w:rPr>
          <w:rFonts w:ascii="Arial" w:hAnsi="Arial" w:cs="Arial"/>
          <w:sz w:val="24"/>
          <w:szCs w:val="24"/>
        </w:rPr>
        <w:t xml:space="preserve">reported where the patient tested positive for </w:t>
      </w:r>
      <w:r w:rsidR="00A120A8">
        <w:rPr>
          <w:rFonts w:ascii="Arial" w:hAnsi="Arial" w:cs="Arial"/>
          <w:sz w:val="24"/>
          <w:szCs w:val="24"/>
        </w:rPr>
        <w:t>COVID-19</w:t>
      </w:r>
      <w:r w:rsidRPr="004014A4">
        <w:rPr>
          <w:rFonts w:ascii="Arial" w:hAnsi="Arial" w:cs="Arial"/>
          <w:sz w:val="24"/>
          <w:szCs w:val="24"/>
        </w:rPr>
        <w:t>.</w:t>
      </w:r>
    </w:p>
    <w:p w14:paraId="174B6DC2" w14:textId="30B6669E" w:rsidR="0046052D" w:rsidRDefault="0046052D">
      <w:pPr>
        <w:rPr>
          <w:rFonts w:ascii="Arial" w:hAnsi="Arial" w:cs="Arial"/>
          <w:sz w:val="24"/>
          <w:szCs w:val="24"/>
        </w:rPr>
      </w:pPr>
      <w:r>
        <w:rPr>
          <w:rFonts w:ascii="Arial" w:hAnsi="Arial" w:cs="Arial"/>
          <w:sz w:val="24"/>
          <w:szCs w:val="24"/>
        </w:rPr>
        <w:br w:type="page"/>
      </w:r>
    </w:p>
    <w:p w14:paraId="299A5BF2" w14:textId="78CF0E00" w:rsidR="005E149E" w:rsidRPr="00154855" w:rsidRDefault="005E149E" w:rsidP="00251840">
      <w:pPr>
        <w:spacing w:after="0" w:line="240" w:lineRule="auto"/>
        <w:ind w:left="454" w:hanging="454"/>
        <w:rPr>
          <w:rFonts w:ascii="Arial" w:hAnsi="Arial" w:cs="Arial"/>
          <w:sz w:val="24"/>
          <w:szCs w:val="24"/>
        </w:rPr>
      </w:pPr>
      <w:r w:rsidRPr="00BA7B2C">
        <w:rPr>
          <w:rFonts w:ascii="Arial" w:hAnsi="Arial" w:cs="Arial"/>
          <w:b/>
          <w:sz w:val="24"/>
          <w:szCs w:val="24"/>
        </w:rPr>
        <w:lastRenderedPageBreak/>
        <w:t>6.2</w:t>
      </w:r>
      <w:r w:rsidRPr="00BA7B2C">
        <w:rPr>
          <w:rFonts w:ascii="Arial" w:hAnsi="Arial" w:cs="Arial"/>
          <w:b/>
          <w:sz w:val="24"/>
          <w:szCs w:val="24"/>
        </w:rPr>
        <w:tab/>
      </w:r>
      <w:r w:rsidR="00D75D9A">
        <w:rPr>
          <w:rFonts w:ascii="Arial" w:hAnsi="Arial" w:cs="Arial"/>
          <w:b/>
          <w:sz w:val="24"/>
          <w:szCs w:val="24"/>
        </w:rPr>
        <w:t>Analysis</w:t>
      </w:r>
      <w:r w:rsidRPr="00BA7B2C">
        <w:rPr>
          <w:rFonts w:ascii="Arial" w:hAnsi="Arial" w:cs="Arial"/>
          <w:b/>
          <w:sz w:val="24"/>
          <w:szCs w:val="24"/>
        </w:rPr>
        <w:t xml:space="preserve"> by Gender</w:t>
      </w:r>
    </w:p>
    <w:p w14:paraId="21C60FE8" w14:textId="77777777" w:rsidR="005E149E" w:rsidRPr="003F08DB" w:rsidRDefault="005E149E" w:rsidP="005E149E">
      <w:pPr>
        <w:spacing w:after="0" w:line="240" w:lineRule="auto"/>
        <w:ind w:left="720" w:hanging="720"/>
        <w:rPr>
          <w:rFonts w:ascii="Arial" w:hAnsi="Arial" w:cs="Arial"/>
          <w:highlight w:val="yellow"/>
        </w:rPr>
      </w:pPr>
    </w:p>
    <w:p w14:paraId="465D0B93" w14:textId="78B658AC" w:rsidR="005E149E" w:rsidRDefault="005E149E" w:rsidP="005E149E">
      <w:pPr>
        <w:pStyle w:val="NormalWeb"/>
        <w:spacing w:before="0" w:beforeAutospacing="0" w:after="0" w:afterAutospacing="0"/>
        <w:rPr>
          <w:rFonts w:ascii="Arial" w:hAnsi="Arial" w:cs="Arial"/>
        </w:rPr>
      </w:pPr>
      <w:r w:rsidRPr="00E66F8E">
        <w:rPr>
          <w:rFonts w:ascii="Arial" w:hAnsi="Arial" w:cs="Arial"/>
        </w:rPr>
        <w:t xml:space="preserve">The data below shows the total number of deaths by gender </w:t>
      </w:r>
      <w:r w:rsidR="00EE6C4B" w:rsidRPr="00802F38">
        <w:rPr>
          <w:rFonts w:ascii="Arial" w:hAnsi="Arial" w:cs="Arial"/>
        </w:rPr>
        <w:t xml:space="preserve">1 </w:t>
      </w:r>
      <w:r w:rsidR="008D2CE6">
        <w:rPr>
          <w:rFonts w:ascii="Arial" w:hAnsi="Arial" w:cs="Arial"/>
        </w:rPr>
        <w:t>August 2024 to 3</w:t>
      </w:r>
      <w:r w:rsidR="00BF5582">
        <w:rPr>
          <w:rFonts w:ascii="Arial" w:hAnsi="Arial" w:cs="Arial"/>
        </w:rPr>
        <w:t>0</w:t>
      </w:r>
      <w:r w:rsidR="008D2CE6">
        <w:rPr>
          <w:rFonts w:ascii="Arial" w:hAnsi="Arial" w:cs="Arial"/>
        </w:rPr>
        <w:t xml:space="preserve"> September 2024</w:t>
      </w:r>
      <w:r w:rsidRPr="00E66F8E">
        <w:rPr>
          <w:rFonts w:ascii="Arial" w:hAnsi="Arial" w:cs="Arial"/>
        </w:rPr>
        <w:t>.</w:t>
      </w:r>
      <w:r w:rsidR="00E7132A">
        <w:rPr>
          <w:rFonts w:ascii="Arial" w:hAnsi="Arial" w:cs="Arial"/>
        </w:rPr>
        <w:t xml:space="preserve">  </w:t>
      </w:r>
      <w:r w:rsidRPr="00E66F8E">
        <w:rPr>
          <w:rFonts w:ascii="Arial" w:hAnsi="Arial" w:cs="Arial"/>
        </w:rPr>
        <w:t>There is very little variation between male and female deaths;</w:t>
      </w:r>
      <w:r w:rsidR="009C1C36">
        <w:rPr>
          <w:rFonts w:ascii="Arial" w:hAnsi="Arial" w:cs="Arial"/>
        </w:rPr>
        <w:t xml:space="preserve"> </w:t>
      </w:r>
      <w:r w:rsidR="00AE7C5A">
        <w:rPr>
          <w:rFonts w:ascii="Arial" w:hAnsi="Arial" w:cs="Arial"/>
        </w:rPr>
        <w:t xml:space="preserve">168 </w:t>
      </w:r>
      <w:r w:rsidR="008F3977">
        <w:rPr>
          <w:rFonts w:ascii="Arial" w:hAnsi="Arial" w:cs="Arial"/>
        </w:rPr>
        <w:t>fe</w:t>
      </w:r>
      <w:r w:rsidRPr="00E66F8E">
        <w:rPr>
          <w:rFonts w:ascii="Arial" w:hAnsi="Arial" w:cs="Arial"/>
        </w:rPr>
        <w:t xml:space="preserve">male deaths were reported compared to </w:t>
      </w:r>
      <w:r w:rsidR="00AE7C5A">
        <w:rPr>
          <w:rFonts w:ascii="Arial" w:hAnsi="Arial" w:cs="Arial"/>
        </w:rPr>
        <w:t>158</w:t>
      </w:r>
      <w:r w:rsidR="00197E2F">
        <w:rPr>
          <w:rFonts w:ascii="Arial" w:hAnsi="Arial" w:cs="Arial"/>
        </w:rPr>
        <w:t xml:space="preserve"> </w:t>
      </w:r>
      <w:r w:rsidR="00EC06E9" w:rsidRPr="00E66F8E">
        <w:rPr>
          <w:rFonts w:ascii="Arial" w:hAnsi="Arial" w:cs="Arial"/>
        </w:rPr>
        <w:t>males</w:t>
      </w:r>
      <w:r w:rsidR="00201315">
        <w:rPr>
          <w:rFonts w:ascii="Arial" w:hAnsi="Arial" w:cs="Arial"/>
        </w:rPr>
        <w:t>:</w:t>
      </w:r>
    </w:p>
    <w:p w14:paraId="1BD1DB8A" w14:textId="77777777" w:rsidR="00666799" w:rsidRDefault="00666799" w:rsidP="005E149E">
      <w:pPr>
        <w:pStyle w:val="NormalWeb"/>
        <w:spacing w:before="0" w:beforeAutospacing="0" w:after="0" w:afterAutospacing="0"/>
        <w:rPr>
          <w:rFonts w:ascii="Arial" w:hAnsi="Arial" w:cs="Arial"/>
        </w:rPr>
      </w:pPr>
    </w:p>
    <w:p w14:paraId="3E1DCD92" w14:textId="5AB64E03" w:rsidR="00E7132A" w:rsidRDefault="001F1A9B" w:rsidP="0046052D">
      <w:pPr>
        <w:jc w:val="center"/>
        <w:rPr>
          <w:noProof/>
        </w:rPr>
      </w:pPr>
      <w:r>
        <w:rPr>
          <w:noProof/>
        </w:rPr>
        <w:drawing>
          <wp:inline distT="0" distB="0" distL="0" distR="0" wp14:anchorId="1EDBA0D5" wp14:editId="6AB98F34">
            <wp:extent cx="6400414" cy="2743200"/>
            <wp:effectExtent l="0" t="0" r="635" b="0"/>
            <wp:docPr id="444891943" name="Chart 1">
              <a:extLst xmlns:a="http://schemas.openxmlformats.org/drawingml/2006/main">
                <a:ext uri="{FF2B5EF4-FFF2-40B4-BE49-F238E27FC236}">
                  <a16:creationId xmlns:a16="http://schemas.microsoft.com/office/drawing/2014/main" id="{78466006-F2AD-EA37-BC4C-02E790FE4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9742A6" w14:textId="77777777" w:rsidR="00A00DF0" w:rsidRDefault="00A00DF0" w:rsidP="00285688">
      <w:pPr>
        <w:pStyle w:val="NormalWeb"/>
        <w:spacing w:before="0" w:beforeAutospacing="0" w:after="0" w:afterAutospacing="0"/>
        <w:rPr>
          <w:rFonts w:ascii="Arial" w:hAnsi="Arial" w:cs="Arial"/>
        </w:rPr>
      </w:pPr>
    </w:p>
    <w:tbl>
      <w:tblPr>
        <w:tblW w:w="100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030"/>
        <w:gridCol w:w="5030"/>
      </w:tblGrid>
      <w:tr w:rsidR="005E149E" w:rsidRPr="00285688" w14:paraId="313AA90C" w14:textId="77777777" w:rsidTr="00801AF0">
        <w:trPr>
          <w:trHeight w:val="310"/>
          <w:jc w:val="center"/>
        </w:trPr>
        <w:tc>
          <w:tcPr>
            <w:tcW w:w="5030" w:type="dxa"/>
            <w:shd w:val="clear" w:color="DCE6F1" w:fill="DCE6F1"/>
            <w:noWrap/>
            <w:vAlign w:val="bottom"/>
            <w:hideMark/>
          </w:tcPr>
          <w:p w14:paraId="35176093" w14:textId="48F844D5" w:rsidR="005E149E" w:rsidRPr="00285688" w:rsidRDefault="00E7132A" w:rsidP="00A00DF0">
            <w:pPr>
              <w:spacing w:before="120" w:after="0" w:line="240" w:lineRule="auto"/>
              <w:rPr>
                <w:rFonts w:ascii="Arial" w:eastAsia="Times New Roman" w:hAnsi="Arial" w:cs="Arial"/>
                <w:b/>
                <w:bCs/>
                <w:color w:val="000000"/>
                <w:sz w:val="24"/>
                <w:szCs w:val="24"/>
                <w:lang w:eastAsia="en-GB"/>
              </w:rPr>
            </w:pPr>
            <w:r w:rsidRPr="00285688">
              <w:rPr>
                <w:rFonts w:ascii="Arial" w:eastAsia="Times New Roman" w:hAnsi="Arial" w:cs="Arial"/>
                <w:b/>
                <w:bCs/>
                <w:color w:val="000000"/>
                <w:sz w:val="24"/>
                <w:szCs w:val="24"/>
                <w:lang w:eastAsia="en-GB"/>
              </w:rPr>
              <w:t>Gender</w:t>
            </w:r>
          </w:p>
        </w:tc>
        <w:tc>
          <w:tcPr>
            <w:tcW w:w="5030" w:type="dxa"/>
            <w:shd w:val="clear" w:color="DCE6F1" w:fill="DCE6F1"/>
            <w:noWrap/>
            <w:vAlign w:val="bottom"/>
            <w:hideMark/>
          </w:tcPr>
          <w:p w14:paraId="5CE0A584" w14:textId="32E64E30" w:rsidR="005E149E" w:rsidRPr="00285688" w:rsidRDefault="00E7132A" w:rsidP="00A00DF0">
            <w:pPr>
              <w:spacing w:before="120" w:after="0" w:line="240" w:lineRule="auto"/>
              <w:jc w:val="center"/>
              <w:rPr>
                <w:rFonts w:ascii="Arial" w:eastAsia="Times New Roman" w:hAnsi="Arial" w:cs="Arial"/>
                <w:b/>
                <w:bCs/>
                <w:color w:val="000000"/>
                <w:sz w:val="24"/>
                <w:szCs w:val="24"/>
                <w:lang w:eastAsia="en-GB"/>
              </w:rPr>
            </w:pPr>
            <w:r w:rsidRPr="00285688">
              <w:rPr>
                <w:rFonts w:ascii="Arial" w:eastAsia="Times New Roman" w:hAnsi="Arial" w:cs="Arial"/>
                <w:b/>
                <w:bCs/>
                <w:color w:val="000000"/>
                <w:sz w:val="24"/>
                <w:szCs w:val="24"/>
                <w:lang w:eastAsia="en-GB"/>
              </w:rPr>
              <w:t>Number of Deaths</w:t>
            </w:r>
          </w:p>
        </w:tc>
      </w:tr>
      <w:tr w:rsidR="005E149E" w:rsidRPr="00285688" w14:paraId="63DABDC9" w14:textId="77777777" w:rsidTr="00801AF0">
        <w:trPr>
          <w:trHeight w:val="310"/>
          <w:jc w:val="center"/>
        </w:trPr>
        <w:tc>
          <w:tcPr>
            <w:tcW w:w="5030" w:type="dxa"/>
            <w:shd w:val="clear" w:color="auto" w:fill="auto"/>
            <w:noWrap/>
            <w:vAlign w:val="bottom"/>
            <w:hideMark/>
          </w:tcPr>
          <w:p w14:paraId="32740102" w14:textId="68D10A0E" w:rsidR="005E149E" w:rsidRPr="00285688" w:rsidRDefault="00BD3948" w:rsidP="00A00DF0">
            <w:pPr>
              <w:spacing w:before="120"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Female</w:t>
            </w:r>
          </w:p>
        </w:tc>
        <w:tc>
          <w:tcPr>
            <w:tcW w:w="5030" w:type="dxa"/>
            <w:shd w:val="clear" w:color="auto" w:fill="auto"/>
            <w:noWrap/>
            <w:vAlign w:val="bottom"/>
          </w:tcPr>
          <w:p w14:paraId="275786CA" w14:textId="38C837DC" w:rsidR="005E149E" w:rsidRPr="00BD3948" w:rsidRDefault="00BD3948" w:rsidP="00A00DF0">
            <w:pPr>
              <w:spacing w:before="120" w:after="0" w:line="240" w:lineRule="auto"/>
              <w:jc w:val="center"/>
              <w:rPr>
                <w:rFonts w:ascii="Arial" w:eastAsia="Times New Roman" w:hAnsi="Arial" w:cs="Arial"/>
                <w:color w:val="000000"/>
                <w:sz w:val="24"/>
                <w:szCs w:val="24"/>
                <w:lang w:eastAsia="en-GB"/>
              </w:rPr>
            </w:pPr>
            <w:r w:rsidRPr="00BD3948">
              <w:rPr>
                <w:rFonts w:ascii="Arial" w:hAnsi="Arial" w:cs="Arial"/>
                <w:sz w:val="24"/>
                <w:szCs w:val="24"/>
              </w:rPr>
              <w:t>168</w:t>
            </w:r>
          </w:p>
        </w:tc>
      </w:tr>
      <w:tr w:rsidR="005E149E" w:rsidRPr="00285688" w14:paraId="645A3BF1" w14:textId="77777777" w:rsidTr="00801AF0">
        <w:trPr>
          <w:trHeight w:val="310"/>
          <w:jc w:val="center"/>
        </w:trPr>
        <w:tc>
          <w:tcPr>
            <w:tcW w:w="5030" w:type="dxa"/>
            <w:shd w:val="clear" w:color="auto" w:fill="auto"/>
            <w:noWrap/>
            <w:vAlign w:val="bottom"/>
            <w:hideMark/>
          </w:tcPr>
          <w:p w14:paraId="59AFB005" w14:textId="2B8A1066" w:rsidR="005E149E" w:rsidRPr="00285688" w:rsidRDefault="00BD3948" w:rsidP="00A00DF0">
            <w:pPr>
              <w:spacing w:before="120"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M</w:t>
            </w:r>
            <w:r w:rsidR="00567DAB" w:rsidRPr="00285688">
              <w:rPr>
                <w:rFonts w:ascii="Arial" w:eastAsia="Times New Roman" w:hAnsi="Arial" w:cs="Arial"/>
                <w:color w:val="000000"/>
                <w:sz w:val="24"/>
                <w:szCs w:val="24"/>
                <w:lang w:eastAsia="en-GB"/>
              </w:rPr>
              <w:t>ale</w:t>
            </w:r>
          </w:p>
        </w:tc>
        <w:tc>
          <w:tcPr>
            <w:tcW w:w="5030" w:type="dxa"/>
            <w:shd w:val="clear" w:color="auto" w:fill="auto"/>
            <w:noWrap/>
            <w:vAlign w:val="bottom"/>
          </w:tcPr>
          <w:p w14:paraId="44008E27" w14:textId="6CBC9BFD" w:rsidR="005E149E" w:rsidRPr="00BD3948" w:rsidRDefault="00BD3948" w:rsidP="00A00DF0">
            <w:pPr>
              <w:spacing w:before="120" w:after="0" w:line="240" w:lineRule="auto"/>
              <w:jc w:val="center"/>
              <w:rPr>
                <w:rFonts w:ascii="Arial" w:eastAsia="Times New Roman" w:hAnsi="Arial" w:cs="Arial"/>
                <w:color w:val="000000"/>
                <w:sz w:val="24"/>
                <w:szCs w:val="24"/>
                <w:lang w:eastAsia="en-GB"/>
              </w:rPr>
            </w:pPr>
            <w:r w:rsidRPr="00BD3948">
              <w:rPr>
                <w:rFonts w:ascii="Arial" w:hAnsi="Arial" w:cs="Arial"/>
                <w:sz w:val="24"/>
                <w:szCs w:val="24"/>
              </w:rPr>
              <w:t>158</w:t>
            </w:r>
          </w:p>
        </w:tc>
      </w:tr>
      <w:tr w:rsidR="005E149E" w:rsidRPr="00285688" w14:paraId="32D9C2FF" w14:textId="77777777" w:rsidTr="00801AF0">
        <w:trPr>
          <w:trHeight w:val="310"/>
          <w:jc w:val="center"/>
        </w:trPr>
        <w:tc>
          <w:tcPr>
            <w:tcW w:w="5030" w:type="dxa"/>
            <w:shd w:val="clear" w:color="DCE6F1" w:fill="DCE6F1"/>
            <w:noWrap/>
            <w:vAlign w:val="bottom"/>
            <w:hideMark/>
          </w:tcPr>
          <w:p w14:paraId="74BA7B38" w14:textId="77777777" w:rsidR="005E149E" w:rsidRPr="00285688" w:rsidRDefault="005E149E" w:rsidP="00A00DF0">
            <w:pPr>
              <w:spacing w:before="120" w:after="0" w:line="240" w:lineRule="auto"/>
              <w:rPr>
                <w:rFonts w:ascii="Arial" w:eastAsia="Times New Roman" w:hAnsi="Arial" w:cs="Arial"/>
                <w:b/>
                <w:bCs/>
                <w:color w:val="000000"/>
                <w:sz w:val="24"/>
                <w:szCs w:val="24"/>
                <w:lang w:eastAsia="en-GB"/>
              </w:rPr>
            </w:pPr>
            <w:r w:rsidRPr="00285688">
              <w:rPr>
                <w:rFonts w:ascii="Arial" w:eastAsia="Times New Roman" w:hAnsi="Arial" w:cs="Arial"/>
                <w:b/>
                <w:bCs/>
                <w:color w:val="000000"/>
                <w:sz w:val="24"/>
                <w:szCs w:val="24"/>
                <w:lang w:eastAsia="en-GB"/>
              </w:rPr>
              <w:t>Grand Total</w:t>
            </w:r>
          </w:p>
        </w:tc>
        <w:tc>
          <w:tcPr>
            <w:tcW w:w="5030" w:type="dxa"/>
            <w:shd w:val="clear" w:color="DCE6F1" w:fill="DCE6F1"/>
            <w:noWrap/>
            <w:vAlign w:val="bottom"/>
          </w:tcPr>
          <w:p w14:paraId="3115F80C" w14:textId="2A5E81D4" w:rsidR="005E149E" w:rsidRPr="00BD3948" w:rsidRDefault="00BD3948" w:rsidP="00A00DF0">
            <w:pPr>
              <w:spacing w:before="120" w:after="0" w:line="240" w:lineRule="auto"/>
              <w:jc w:val="center"/>
              <w:rPr>
                <w:rFonts w:ascii="Arial" w:eastAsia="Times New Roman" w:hAnsi="Arial" w:cs="Arial"/>
                <w:b/>
                <w:bCs/>
                <w:color w:val="000000"/>
                <w:sz w:val="24"/>
                <w:szCs w:val="24"/>
                <w:lang w:eastAsia="en-GB"/>
              </w:rPr>
            </w:pPr>
            <w:r w:rsidRPr="00BD3948">
              <w:rPr>
                <w:rFonts w:ascii="Arial" w:hAnsi="Arial" w:cs="Arial"/>
                <w:b/>
                <w:bCs/>
                <w:sz w:val="24"/>
                <w:szCs w:val="24"/>
              </w:rPr>
              <w:t>326</w:t>
            </w:r>
          </w:p>
        </w:tc>
      </w:tr>
    </w:tbl>
    <w:p w14:paraId="671A73EC" w14:textId="77777777" w:rsidR="005E149E" w:rsidRDefault="005E149E" w:rsidP="005E149E">
      <w:pPr>
        <w:pStyle w:val="NormalWeb"/>
        <w:spacing w:before="0" w:beforeAutospacing="0" w:after="0" w:afterAutospacing="0"/>
        <w:rPr>
          <w:rFonts w:ascii="Arial" w:hAnsi="Arial" w:cs="Arial"/>
          <w:highlight w:val="green"/>
        </w:rPr>
      </w:pPr>
    </w:p>
    <w:p w14:paraId="0FB4F2F4" w14:textId="24EC1AF2" w:rsidR="005E149E" w:rsidRDefault="005E149E" w:rsidP="00251840">
      <w:pPr>
        <w:spacing w:after="0"/>
        <w:ind w:left="454" w:hanging="454"/>
        <w:rPr>
          <w:rFonts w:ascii="Arial" w:hAnsi="Arial" w:cs="Arial"/>
          <w:sz w:val="24"/>
          <w:szCs w:val="24"/>
        </w:rPr>
      </w:pPr>
      <w:r w:rsidRPr="00BA7B2C">
        <w:rPr>
          <w:rFonts w:ascii="Arial" w:eastAsia="Times New Roman" w:hAnsi="Arial" w:cs="Arial"/>
          <w:b/>
          <w:sz w:val="24"/>
          <w:szCs w:val="24"/>
          <w:lang w:eastAsia="en-GB"/>
        </w:rPr>
        <w:t>6.3</w:t>
      </w:r>
      <w:r w:rsidR="00954E78">
        <w:rPr>
          <w:rFonts w:ascii="Arial" w:eastAsia="Times New Roman" w:hAnsi="Arial" w:cs="Arial"/>
          <w:b/>
          <w:sz w:val="24"/>
          <w:szCs w:val="24"/>
          <w:lang w:eastAsia="en-GB"/>
        </w:rPr>
        <w:tab/>
      </w:r>
      <w:r w:rsidR="008D484B">
        <w:rPr>
          <w:rFonts w:ascii="Arial" w:hAnsi="Arial" w:cs="Arial"/>
          <w:b/>
          <w:sz w:val="24"/>
          <w:szCs w:val="24"/>
          <w:lang w:eastAsia="en-GB"/>
        </w:rPr>
        <w:t>Analysis</w:t>
      </w:r>
      <w:r w:rsidRPr="00BA7B2C">
        <w:rPr>
          <w:rFonts w:ascii="Arial" w:hAnsi="Arial" w:cs="Arial"/>
          <w:b/>
          <w:sz w:val="24"/>
          <w:szCs w:val="24"/>
          <w:lang w:eastAsia="en-GB"/>
        </w:rPr>
        <w:t xml:space="preserve"> by Age Group</w:t>
      </w:r>
    </w:p>
    <w:p w14:paraId="05DD5955" w14:textId="77777777" w:rsidR="00285688" w:rsidRDefault="00285688" w:rsidP="00954E78">
      <w:pPr>
        <w:spacing w:after="0" w:line="240" w:lineRule="auto"/>
        <w:rPr>
          <w:rFonts w:ascii="Arial" w:hAnsi="Arial" w:cs="Arial"/>
          <w:sz w:val="24"/>
          <w:szCs w:val="24"/>
        </w:rPr>
      </w:pPr>
    </w:p>
    <w:p w14:paraId="4751F4FB" w14:textId="711D782B" w:rsidR="005E149E" w:rsidRDefault="005E149E" w:rsidP="00954E78">
      <w:pPr>
        <w:spacing w:after="0" w:line="240" w:lineRule="auto"/>
        <w:rPr>
          <w:rFonts w:ascii="Arial" w:hAnsi="Arial" w:cs="Arial"/>
          <w:sz w:val="24"/>
          <w:szCs w:val="24"/>
        </w:rPr>
      </w:pPr>
      <w:r w:rsidRPr="008D484B">
        <w:rPr>
          <w:rFonts w:ascii="Arial" w:hAnsi="Arial" w:cs="Arial"/>
          <w:sz w:val="24"/>
          <w:szCs w:val="24"/>
        </w:rPr>
        <w:t xml:space="preserve">The youngest age was classed as </w:t>
      </w:r>
      <w:r w:rsidR="00E7132A" w:rsidRPr="008D484B">
        <w:rPr>
          <w:rFonts w:ascii="Arial" w:hAnsi="Arial" w:cs="Arial"/>
          <w:sz w:val="24"/>
          <w:szCs w:val="24"/>
        </w:rPr>
        <w:t>0</w:t>
      </w:r>
      <w:r w:rsidRPr="008D484B">
        <w:rPr>
          <w:rFonts w:ascii="Arial" w:hAnsi="Arial" w:cs="Arial"/>
          <w:sz w:val="24"/>
          <w:szCs w:val="24"/>
        </w:rPr>
        <w:t xml:space="preserve">, and the oldest age was </w:t>
      </w:r>
      <w:r w:rsidR="0096118A">
        <w:rPr>
          <w:rFonts w:ascii="Arial" w:hAnsi="Arial" w:cs="Arial"/>
          <w:sz w:val="24"/>
          <w:szCs w:val="24"/>
        </w:rPr>
        <w:t>99</w:t>
      </w:r>
      <w:r w:rsidRPr="008D484B">
        <w:rPr>
          <w:rFonts w:ascii="Arial" w:hAnsi="Arial" w:cs="Arial"/>
          <w:sz w:val="24"/>
          <w:szCs w:val="24"/>
        </w:rPr>
        <w:t xml:space="preserve"> years. </w:t>
      </w:r>
      <w:r w:rsidR="00821383" w:rsidRPr="008D484B">
        <w:rPr>
          <w:rFonts w:ascii="Arial" w:hAnsi="Arial" w:cs="Arial"/>
          <w:sz w:val="24"/>
          <w:szCs w:val="24"/>
        </w:rPr>
        <w:t xml:space="preserve"> </w:t>
      </w:r>
      <w:r w:rsidRPr="008D484B">
        <w:rPr>
          <w:rFonts w:ascii="Arial" w:hAnsi="Arial" w:cs="Arial"/>
          <w:sz w:val="24"/>
          <w:szCs w:val="24"/>
        </w:rPr>
        <w:t xml:space="preserve">Most deaths occurred within the </w:t>
      </w:r>
      <w:r w:rsidR="00E7132A" w:rsidRPr="008D484B">
        <w:rPr>
          <w:rFonts w:ascii="Arial" w:hAnsi="Arial" w:cs="Arial"/>
          <w:sz w:val="24"/>
          <w:szCs w:val="24"/>
        </w:rPr>
        <w:t>8</w:t>
      </w:r>
      <w:r w:rsidR="00B5348A">
        <w:rPr>
          <w:rFonts w:ascii="Arial" w:hAnsi="Arial" w:cs="Arial"/>
          <w:sz w:val="24"/>
          <w:szCs w:val="24"/>
        </w:rPr>
        <w:t>6</w:t>
      </w:r>
      <w:r w:rsidR="00E7132A" w:rsidRPr="008D484B">
        <w:rPr>
          <w:rFonts w:ascii="Arial" w:hAnsi="Arial" w:cs="Arial"/>
          <w:sz w:val="24"/>
          <w:szCs w:val="24"/>
        </w:rPr>
        <w:t xml:space="preserve"> to </w:t>
      </w:r>
      <w:r w:rsidR="008D484B" w:rsidRPr="008D484B">
        <w:rPr>
          <w:rFonts w:ascii="Arial" w:hAnsi="Arial" w:cs="Arial"/>
          <w:sz w:val="24"/>
          <w:szCs w:val="24"/>
        </w:rPr>
        <w:t>9</w:t>
      </w:r>
      <w:r w:rsidR="00B5348A">
        <w:rPr>
          <w:rFonts w:ascii="Arial" w:hAnsi="Arial" w:cs="Arial"/>
          <w:sz w:val="24"/>
          <w:szCs w:val="24"/>
        </w:rPr>
        <w:t>2</w:t>
      </w:r>
      <w:r w:rsidR="008D484B" w:rsidRPr="008D484B">
        <w:rPr>
          <w:rFonts w:ascii="Arial" w:hAnsi="Arial" w:cs="Arial"/>
          <w:sz w:val="24"/>
          <w:szCs w:val="24"/>
        </w:rPr>
        <w:t xml:space="preserve"> </w:t>
      </w:r>
      <w:r w:rsidRPr="008D484B">
        <w:rPr>
          <w:rFonts w:ascii="Arial" w:hAnsi="Arial" w:cs="Arial"/>
          <w:sz w:val="24"/>
          <w:szCs w:val="24"/>
        </w:rPr>
        <w:t>age groups</w:t>
      </w:r>
      <w:r w:rsidR="000A16E4" w:rsidRPr="008D484B">
        <w:rPr>
          <w:rFonts w:ascii="Arial" w:hAnsi="Arial" w:cs="Arial"/>
          <w:sz w:val="24"/>
          <w:szCs w:val="24"/>
        </w:rPr>
        <w:t xml:space="preserve"> (indicated by the star)</w:t>
      </w:r>
      <w:r w:rsidR="00201315">
        <w:rPr>
          <w:rFonts w:ascii="Arial" w:hAnsi="Arial" w:cs="Arial"/>
          <w:sz w:val="24"/>
          <w:szCs w:val="24"/>
        </w:rPr>
        <w:t>:</w:t>
      </w:r>
    </w:p>
    <w:p w14:paraId="3E67FFA7" w14:textId="77777777" w:rsidR="00801AF0" w:rsidRPr="00BA7B2C" w:rsidRDefault="00801AF0" w:rsidP="00954E78">
      <w:pPr>
        <w:spacing w:after="0" w:line="240" w:lineRule="auto"/>
        <w:rPr>
          <w:rFonts w:ascii="Arial" w:hAnsi="Arial" w:cs="Arial"/>
          <w:sz w:val="24"/>
          <w:szCs w:val="24"/>
        </w:rPr>
      </w:pPr>
    </w:p>
    <w:p w14:paraId="7EF24C07" w14:textId="64A5AD43" w:rsidR="00F86504" w:rsidRDefault="00F477D7" w:rsidP="00007467">
      <w:pPr>
        <w:spacing w:after="0"/>
        <w:jc w:val="center"/>
        <w:rPr>
          <w:noProof/>
        </w:rPr>
      </w:pPr>
      <w:r>
        <w:rPr>
          <w:noProof/>
        </w:rPr>
        <w:drawing>
          <wp:inline distT="0" distB="0" distL="0" distR="0" wp14:anchorId="42F4DF59" wp14:editId="1A2E76E8">
            <wp:extent cx="6329984" cy="2743200"/>
            <wp:effectExtent l="0" t="0" r="13970" b="0"/>
            <wp:docPr id="181560027" name="Chart 1">
              <a:extLst xmlns:a="http://schemas.openxmlformats.org/drawingml/2006/main">
                <a:ext uri="{FF2B5EF4-FFF2-40B4-BE49-F238E27FC236}">
                  <a16:creationId xmlns:a16="http://schemas.microsoft.com/office/drawing/2014/main" id="{78466006-F2AD-EA37-BC4C-02E790FE41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56AE0C" w14:textId="578AD109" w:rsidR="0046052D" w:rsidRDefault="0046052D">
      <w:pPr>
        <w:rPr>
          <w:rFonts w:ascii="Arial" w:hAnsi="Arial" w:cs="Arial"/>
          <w:bCs/>
          <w:sz w:val="24"/>
          <w:szCs w:val="24"/>
        </w:rPr>
      </w:pPr>
      <w:r>
        <w:rPr>
          <w:rFonts w:ascii="Arial" w:hAnsi="Arial" w:cs="Arial"/>
          <w:bCs/>
          <w:sz w:val="24"/>
          <w:szCs w:val="24"/>
        </w:rPr>
        <w:br w:type="page"/>
      </w:r>
    </w:p>
    <w:p w14:paraId="3555D527" w14:textId="5F53317B" w:rsidR="005E149E" w:rsidRDefault="005E149E" w:rsidP="00251840">
      <w:pPr>
        <w:spacing w:after="0" w:line="240" w:lineRule="auto"/>
        <w:ind w:left="454" w:hanging="454"/>
        <w:rPr>
          <w:rFonts w:ascii="Arial" w:hAnsi="Arial" w:cs="Arial"/>
          <w:bCs/>
          <w:sz w:val="24"/>
          <w:szCs w:val="24"/>
        </w:rPr>
      </w:pPr>
      <w:r w:rsidRPr="00291F45">
        <w:rPr>
          <w:rFonts w:ascii="Arial" w:hAnsi="Arial" w:cs="Arial"/>
          <w:b/>
          <w:sz w:val="24"/>
          <w:szCs w:val="24"/>
        </w:rPr>
        <w:lastRenderedPageBreak/>
        <w:t>6.4</w:t>
      </w:r>
      <w:r w:rsidRPr="00291F45">
        <w:rPr>
          <w:rFonts w:ascii="Arial" w:hAnsi="Arial" w:cs="Arial"/>
          <w:b/>
          <w:sz w:val="24"/>
          <w:szCs w:val="24"/>
        </w:rPr>
        <w:tab/>
        <w:t xml:space="preserve">Learning Disability Deaths </w:t>
      </w:r>
      <w:r w:rsidR="00E70A6F" w:rsidRPr="00291F45">
        <w:rPr>
          <w:rFonts w:ascii="Arial" w:hAnsi="Arial" w:cs="Arial"/>
          <w:b/>
          <w:sz w:val="24"/>
          <w:szCs w:val="24"/>
        </w:rPr>
        <w:t>(LD)</w:t>
      </w:r>
    </w:p>
    <w:p w14:paraId="7EB1D612" w14:textId="77777777" w:rsidR="00485F58" w:rsidRPr="00485F58" w:rsidRDefault="00485F58" w:rsidP="00485F58">
      <w:pPr>
        <w:spacing w:after="0" w:line="240" w:lineRule="auto"/>
        <w:rPr>
          <w:rFonts w:ascii="Arial" w:hAnsi="Arial" w:cs="Arial"/>
          <w:bCs/>
          <w:sz w:val="24"/>
          <w:szCs w:val="24"/>
        </w:rPr>
      </w:pPr>
    </w:p>
    <w:tbl>
      <w:tblPr>
        <w:tblStyle w:val="TableGrid"/>
        <w:tblW w:w="10065" w:type="dxa"/>
        <w:tblInd w:w="-5" w:type="dxa"/>
        <w:tblLayout w:type="fixed"/>
        <w:tblLook w:val="04A0" w:firstRow="1" w:lastRow="0" w:firstColumn="1" w:lastColumn="0" w:noHBand="0" w:noVBand="1"/>
      </w:tblPr>
      <w:tblGrid>
        <w:gridCol w:w="3355"/>
        <w:gridCol w:w="3355"/>
        <w:gridCol w:w="3355"/>
      </w:tblGrid>
      <w:tr w:rsidR="00801AF0" w:rsidRPr="00485F58" w14:paraId="40624442" w14:textId="77777777" w:rsidTr="00801AF0">
        <w:tc>
          <w:tcPr>
            <w:tcW w:w="3355" w:type="dxa"/>
            <w:shd w:val="clear" w:color="auto" w:fill="0077D0"/>
          </w:tcPr>
          <w:p w14:paraId="7BF53EFC" w14:textId="77777777" w:rsidR="00801AF0" w:rsidRPr="00485F58" w:rsidRDefault="00801AF0" w:rsidP="00821383">
            <w:pPr>
              <w:spacing w:before="120"/>
              <w:rPr>
                <w:rFonts w:ascii="Arial" w:eastAsia="Times New Roman" w:hAnsi="Arial" w:cs="Arial"/>
                <w:b/>
                <w:bCs/>
                <w:color w:val="FFFFFF" w:themeColor="background1"/>
                <w:sz w:val="24"/>
                <w:szCs w:val="24"/>
                <w:lang w:eastAsia="en-GB"/>
              </w:rPr>
            </w:pPr>
          </w:p>
        </w:tc>
        <w:tc>
          <w:tcPr>
            <w:tcW w:w="3355" w:type="dxa"/>
            <w:shd w:val="clear" w:color="auto" w:fill="0077D0"/>
          </w:tcPr>
          <w:p w14:paraId="0A7E3380" w14:textId="63197CAD" w:rsidR="00801AF0" w:rsidRPr="00485F58" w:rsidRDefault="00801AF0" w:rsidP="00821383">
            <w:pPr>
              <w:spacing w:before="120"/>
              <w:jc w:val="center"/>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August</w:t>
            </w:r>
          </w:p>
        </w:tc>
        <w:tc>
          <w:tcPr>
            <w:tcW w:w="3355" w:type="dxa"/>
            <w:shd w:val="clear" w:color="auto" w:fill="0077D0"/>
          </w:tcPr>
          <w:p w14:paraId="268A62FC" w14:textId="1F9438D3" w:rsidR="00801AF0" w:rsidRPr="00485F58" w:rsidRDefault="00801AF0" w:rsidP="00821383">
            <w:pPr>
              <w:spacing w:before="120"/>
              <w:jc w:val="center"/>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sz w:val="24"/>
                <w:szCs w:val="24"/>
                <w:lang w:eastAsia="en-GB"/>
              </w:rPr>
              <w:t>September</w:t>
            </w:r>
          </w:p>
        </w:tc>
      </w:tr>
      <w:tr w:rsidR="00801AF0" w:rsidRPr="00485F58" w14:paraId="3B0BDFD5" w14:textId="77777777" w:rsidTr="00801AF0">
        <w:tc>
          <w:tcPr>
            <w:tcW w:w="3355" w:type="dxa"/>
          </w:tcPr>
          <w:p w14:paraId="0B156EB1" w14:textId="5196C78B" w:rsidR="00801AF0" w:rsidRPr="00485F58" w:rsidRDefault="00801AF0" w:rsidP="00821383">
            <w:pPr>
              <w:spacing w:before="120"/>
              <w:rPr>
                <w:rFonts w:ascii="Arial" w:eastAsia="Times New Roman" w:hAnsi="Arial" w:cs="Arial"/>
                <w:sz w:val="24"/>
                <w:szCs w:val="24"/>
                <w:lang w:eastAsia="en-GB"/>
              </w:rPr>
            </w:pPr>
            <w:r w:rsidRPr="00485F58">
              <w:rPr>
                <w:rFonts w:ascii="Arial" w:eastAsia="Times New Roman" w:hAnsi="Arial" w:cs="Arial"/>
                <w:sz w:val="24"/>
                <w:szCs w:val="24"/>
                <w:lang w:eastAsia="en-GB"/>
              </w:rPr>
              <w:t>LD Deaths</w:t>
            </w:r>
          </w:p>
        </w:tc>
        <w:tc>
          <w:tcPr>
            <w:tcW w:w="3355" w:type="dxa"/>
          </w:tcPr>
          <w:p w14:paraId="50442C1B" w14:textId="530E62E1" w:rsidR="00801AF0" w:rsidRPr="00485F58" w:rsidRDefault="007D56E6" w:rsidP="00821383">
            <w:pPr>
              <w:spacing w:before="120"/>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3355" w:type="dxa"/>
          </w:tcPr>
          <w:p w14:paraId="625CDD4D" w14:textId="69F43D1C" w:rsidR="00801AF0" w:rsidRPr="00485F58" w:rsidRDefault="007D56E6" w:rsidP="00821383">
            <w:pPr>
              <w:spacing w:before="120"/>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r>
      <w:tr w:rsidR="00801AF0" w:rsidRPr="00485F58" w14:paraId="40C0DD43" w14:textId="77777777" w:rsidTr="00801AF0">
        <w:tc>
          <w:tcPr>
            <w:tcW w:w="3355" w:type="dxa"/>
          </w:tcPr>
          <w:p w14:paraId="1376E693" w14:textId="6E79E6DE" w:rsidR="00801AF0" w:rsidRPr="00485F58" w:rsidRDefault="00801AF0" w:rsidP="00821383">
            <w:pPr>
              <w:spacing w:before="120"/>
              <w:rPr>
                <w:rFonts w:ascii="Arial" w:eastAsia="Times New Roman" w:hAnsi="Arial" w:cs="Arial"/>
                <w:sz w:val="24"/>
                <w:szCs w:val="24"/>
                <w:lang w:eastAsia="en-GB"/>
              </w:rPr>
            </w:pPr>
            <w:r w:rsidRPr="00485F58">
              <w:rPr>
                <w:rFonts w:ascii="Arial" w:eastAsia="Times New Roman" w:hAnsi="Arial" w:cs="Arial"/>
                <w:sz w:val="24"/>
                <w:szCs w:val="24"/>
                <w:lang w:eastAsia="en-GB"/>
              </w:rPr>
              <w:t xml:space="preserve">Autism </w:t>
            </w:r>
          </w:p>
        </w:tc>
        <w:tc>
          <w:tcPr>
            <w:tcW w:w="3355" w:type="dxa"/>
          </w:tcPr>
          <w:p w14:paraId="53785949" w14:textId="42597EF0" w:rsidR="00801AF0" w:rsidRPr="00485F58" w:rsidRDefault="0000476C" w:rsidP="00821383">
            <w:pPr>
              <w:spacing w:before="120"/>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c>
          <w:tcPr>
            <w:tcW w:w="3355" w:type="dxa"/>
          </w:tcPr>
          <w:p w14:paraId="4B063516" w14:textId="7E678CD5" w:rsidR="00801AF0" w:rsidRPr="00485F58" w:rsidRDefault="0000476C" w:rsidP="00821383">
            <w:pPr>
              <w:spacing w:before="120"/>
              <w:jc w:val="center"/>
              <w:rPr>
                <w:rFonts w:ascii="Arial" w:eastAsia="Times New Roman" w:hAnsi="Arial" w:cs="Arial"/>
                <w:sz w:val="24"/>
                <w:szCs w:val="24"/>
                <w:lang w:eastAsia="en-GB"/>
              </w:rPr>
            </w:pPr>
            <w:r>
              <w:rPr>
                <w:rFonts w:ascii="Arial" w:eastAsia="Times New Roman" w:hAnsi="Arial" w:cs="Arial"/>
                <w:sz w:val="24"/>
                <w:szCs w:val="24"/>
                <w:lang w:eastAsia="en-GB"/>
              </w:rPr>
              <w:t>0</w:t>
            </w:r>
          </w:p>
        </w:tc>
      </w:tr>
    </w:tbl>
    <w:p w14:paraId="03205E43" w14:textId="0BCCD8F4" w:rsidR="00DF481B" w:rsidRPr="00D04140" w:rsidRDefault="00DF481B" w:rsidP="00F10BF4">
      <w:pPr>
        <w:pStyle w:val="NormalWeb"/>
        <w:spacing w:before="0" w:beforeAutospacing="0" w:after="0" w:afterAutospacing="0"/>
        <w:rPr>
          <w:rFonts w:ascii="Arial" w:hAnsi="Arial" w:cs="Arial"/>
          <w:sz w:val="20"/>
          <w:szCs w:val="20"/>
        </w:rPr>
      </w:pPr>
    </w:p>
    <w:p w14:paraId="68BBFEB7" w14:textId="13DFAE12" w:rsidR="00154855" w:rsidRPr="00154855" w:rsidRDefault="005E149E" w:rsidP="00F10BF4">
      <w:pPr>
        <w:spacing w:after="0" w:line="240" w:lineRule="auto"/>
        <w:rPr>
          <w:rFonts w:ascii="Arial" w:hAnsi="Arial" w:cs="Arial"/>
          <w:color w:val="000000"/>
          <w:sz w:val="24"/>
          <w:szCs w:val="24"/>
          <w:lang w:eastAsia="en-GB"/>
        </w:rPr>
      </w:pPr>
      <w:r w:rsidRPr="00154855">
        <w:rPr>
          <w:rFonts w:ascii="Arial" w:hAnsi="Arial" w:cs="Arial"/>
          <w:sz w:val="24"/>
          <w:szCs w:val="24"/>
        </w:rPr>
        <w:t xml:space="preserve">The Trust reviews all deaths relating to patients diagnosed with a Learning Disability. The Trust also currently sends all Learning Disability deaths that have been reported through the Datix system to the LeDeR programme. </w:t>
      </w:r>
      <w:r w:rsidR="008C750D">
        <w:rPr>
          <w:rFonts w:ascii="Arial" w:hAnsi="Arial" w:cs="Arial"/>
          <w:sz w:val="24"/>
          <w:szCs w:val="24"/>
        </w:rPr>
        <w:t xml:space="preserve">Scoping is planned with operational services through their Learning the Lessons subgroups to consider </w:t>
      </w:r>
      <w:r w:rsidR="00EC7883">
        <w:rPr>
          <w:rFonts w:ascii="Arial" w:hAnsi="Arial" w:cs="Arial"/>
          <w:sz w:val="24"/>
          <w:szCs w:val="24"/>
        </w:rPr>
        <w:t>the most appropriate management process for Learning Disability deaths moving forward.</w:t>
      </w:r>
    </w:p>
    <w:p w14:paraId="178872FC" w14:textId="0BFBEDDC" w:rsidR="005E149E" w:rsidRDefault="005E149E" w:rsidP="00F10BF4">
      <w:pPr>
        <w:pStyle w:val="NormalWeb"/>
        <w:spacing w:before="0" w:beforeAutospacing="0" w:after="0" w:afterAutospacing="0"/>
        <w:rPr>
          <w:rFonts w:ascii="Arial" w:hAnsi="Arial" w:cs="Arial"/>
        </w:rPr>
      </w:pPr>
    </w:p>
    <w:p w14:paraId="2E725BA3" w14:textId="372D0764" w:rsidR="006B76C2" w:rsidRDefault="006B76C2" w:rsidP="005E149E">
      <w:pPr>
        <w:pStyle w:val="NormalWeb"/>
        <w:spacing w:before="0" w:beforeAutospacing="0" w:after="0" w:afterAutospacing="0"/>
        <w:rPr>
          <w:rFonts w:ascii="Arial" w:hAnsi="Arial" w:cs="Arial"/>
        </w:rPr>
      </w:pPr>
      <w:r w:rsidRPr="0063521D">
        <w:rPr>
          <w:rFonts w:ascii="Arial" w:hAnsi="Arial" w:cs="Arial"/>
        </w:rPr>
        <w:t>From 1 January 2022</w:t>
      </w:r>
      <w:r w:rsidR="0047038B">
        <w:rPr>
          <w:rFonts w:ascii="Arial" w:hAnsi="Arial" w:cs="Arial"/>
        </w:rPr>
        <w:t>,</w:t>
      </w:r>
      <w:r w:rsidRPr="0063521D">
        <w:rPr>
          <w:rFonts w:ascii="Arial" w:hAnsi="Arial" w:cs="Arial"/>
        </w:rPr>
        <w:t xml:space="preserve"> the Trust has been required to report any death of a patient with autism</w:t>
      </w:r>
      <w:r w:rsidR="0047038B">
        <w:rPr>
          <w:rFonts w:ascii="Arial" w:hAnsi="Arial" w:cs="Arial"/>
        </w:rPr>
        <w:t>.  T</w:t>
      </w:r>
      <w:r w:rsidR="004A365B" w:rsidRPr="0063521D">
        <w:rPr>
          <w:rFonts w:ascii="Arial" w:hAnsi="Arial" w:cs="Arial"/>
        </w:rPr>
        <w:t>o date</w:t>
      </w:r>
      <w:r w:rsidR="0047038B" w:rsidRPr="00252ECF">
        <w:rPr>
          <w:rFonts w:ascii="Arial" w:hAnsi="Arial" w:cs="Arial"/>
        </w:rPr>
        <w:t>,</w:t>
      </w:r>
      <w:r w:rsidR="004A365B" w:rsidRPr="00252ECF">
        <w:rPr>
          <w:rFonts w:ascii="Arial" w:hAnsi="Arial" w:cs="Arial"/>
        </w:rPr>
        <w:t xml:space="preserve"> </w:t>
      </w:r>
      <w:r w:rsidR="002C66EB">
        <w:rPr>
          <w:rFonts w:ascii="Arial" w:hAnsi="Arial" w:cs="Arial"/>
        </w:rPr>
        <w:t>t</w:t>
      </w:r>
      <w:r w:rsidR="009E74CF">
        <w:rPr>
          <w:rFonts w:ascii="Arial" w:hAnsi="Arial" w:cs="Arial"/>
        </w:rPr>
        <w:t>welve</w:t>
      </w:r>
      <w:r w:rsidR="004A365B" w:rsidRPr="00252ECF">
        <w:rPr>
          <w:rFonts w:ascii="Arial" w:hAnsi="Arial" w:cs="Arial"/>
        </w:rPr>
        <w:t xml:space="preserve"> patient</w:t>
      </w:r>
      <w:r w:rsidR="0063521D" w:rsidRPr="00252ECF">
        <w:rPr>
          <w:rFonts w:ascii="Arial" w:hAnsi="Arial" w:cs="Arial"/>
        </w:rPr>
        <w:t>s</w:t>
      </w:r>
      <w:r w:rsidR="004A365B" w:rsidRPr="0063521D">
        <w:rPr>
          <w:rFonts w:ascii="Arial" w:hAnsi="Arial" w:cs="Arial"/>
        </w:rPr>
        <w:t xml:space="preserve"> ha</w:t>
      </w:r>
      <w:r w:rsidR="00BF5C9F">
        <w:rPr>
          <w:rFonts w:ascii="Arial" w:hAnsi="Arial" w:cs="Arial"/>
        </w:rPr>
        <w:t>ve</w:t>
      </w:r>
      <w:r w:rsidR="004A365B" w:rsidRPr="0063521D">
        <w:rPr>
          <w:rFonts w:ascii="Arial" w:hAnsi="Arial" w:cs="Arial"/>
        </w:rPr>
        <w:t xml:space="preserve"> been referred.</w:t>
      </w:r>
    </w:p>
    <w:p w14:paraId="68AFE8F6" w14:textId="77777777" w:rsidR="005E149E" w:rsidRPr="00E142B1" w:rsidRDefault="005E149E" w:rsidP="005E149E">
      <w:pPr>
        <w:pStyle w:val="NormalWeb"/>
        <w:spacing w:before="0" w:beforeAutospacing="0" w:after="0" w:afterAutospacing="0"/>
        <w:rPr>
          <w:rFonts w:ascii="Arial" w:hAnsi="Arial" w:cs="Arial"/>
        </w:rPr>
      </w:pPr>
    </w:p>
    <w:p w14:paraId="3F892725" w14:textId="35B099F0" w:rsidR="005E149E" w:rsidRDefault="00F10BF4" w:rsidP="00631351">
      <w:pPr>
        <w:pStyle w:val="NormalWeb"/>
        <w:spacing w:before="40" w:beforeAutospacing="0" w:after="0" w:afterAutospacing="0"/>
        <w:rPr>
          <w:rFonts w:ascii="Arial" w:hAnsi="Arial" w:cs="Arial"/>
        </w:rPr>
      </w:pPr>
      <w:r>
        <w:rPr>
          <w:rFonts w:ascii="Arial" w:hAnsi="Arial" w:cs="Arial"/>
        </w:rPr>
        <w:t xml:space="preserve">During </w:t>
      </w:r>
      <w:r w:rsidR="00A2294F" w:rsidRPr="00802F38">
        <w:rPr>
          <w:rFonts w:ascii="Arial" w:hAnsi="Arial" w:cs="Arial"/>
        </w:rPr>
        <w:t xml:space="preserve">1 </w:t>
      </w:r>
      <w:r w:rsidR="00C0710E">
        <w:rPr>
          <w:rFonts w:ascii="Arial" w:hAnsi="Arial" w:cs="Arial"/>
        </w:rPr>
        <w:t>August</w:t>
      </w:r>
      <w:r w:rsidR="00A2294F" w:rsidRPr="00802F38">
        <w:rPr>
          <w:rFonts w:ascii="Arial" w:hAnsi="Arial" w:cs="Arial"/>
        </w:rPr>
        <w:t xml:space="preserve"> 2024 to 3</w:t>
      </w:r>
      <w:r w:rsidR="00BF5582">
        <w:rPr>
          <w:rFonts w:ascii="Arial" w:hAnsi="Arial" w:cs="Arial"/>
        </w:rPr>
        <w:t>0</w:t>
      </w:r>
      <w:r w:rsidR="00A2294F" w:rsidRPr="00802F38">
        <w:rPr>
          <w:rFonts w:ascii="Arial" w:hAnsi="Arial" w:cs="Arial"/>
        </w:rPr>
        <w:t> </w:t>
      </w:r>
      <w:r w:rsidR="00C0710E">
        <w:rPr>
          <w:rFonts w:ascii="Arial" w:hAnsi="Arial" w:cs="Arial"/>
        </w:rPr>
        <w:t>September</w:t>
      </w:r>
      <w:r w:rsidR="00A2294F" w:rsidRPr="00802F38">
        <w:rPr>
          <w:rFonts w:ascii="Arial" w:hAnsi="Arial" w:cs="Arial"/>
        </w:rPr>
        <w:t xml:space="preserve"> 2024</w:t>
      </w:r>
      <w:r w:rsidR="005E149E" w:rsidRPr="00E142B1">
        <w:rPr>
          <w:rFonts w:ascii="Arial" w:hAnsi="Arial" w:cs="Arial"/>
        </w:rPr>
        <w:t xml:space="preserve">, the Trust has recorded </w:t>
      </w:r>
      <w:r w:rsidR="007D56E6">
        <w:rPr>
          <w:rFonts w:ascii="Arial" w:hAnsi="Arial" w:cs="Arial"/>
        </w:rPr>
        <w:t>no</w:t>
      </w:r>
      <w:r w:rsidR="00C35C07" w:rsidRPr="00E142B1">
        <w:rPr>
          <w:rFonts w:ascii="Arial" w:hAnsi="Arial" w:cs="Arial"/>
        </w:rPr>
        <w:t xml:space="preserve"> </w:t>
      </w:r>
      <w:r w:rsidR="005E149E" w:rsidRPr="00E142B1">
        <w:rPr>
          <w:rFonts w:ascii="Arial" w:hAnsi="Arial" w:cs="Arial"/>
        </w:rPr>
        <w:t>Learning Disability deaths. The Trust now receives a quarterly update from LeDeR which highlights national good practice and identified learning; this is shared in the Mortality monthly meeting.</w:t>
      </w:r>
    </w:p>
    <w:p w14:paraId="66F48635" w14:textId="77777777" w:rsidR="005E149E" w:rsidRDefault="005E149E" w:rsidP="005E149E">
      <w:pPr>
        <w:pStyle w:val="NormalWeb"/>
        <w:spacing w:before="0" w:beforeAutospacing="0" w:after="0" w:afterAutospacing="0"/>
        <w:rPr>
          <w:rFonts w:ascii="Arial" w:hAnsi="Arial" w:cs="Arial"/>
        </w:rPr>
      </w:pPr>
    </w:p>
    <w:p w14:paraId="4DCD9BB6" w14:textId="706F7C06" w:rsidR="005E149E" w:rsidRDefault="005E149E" w:rsidP="00DA3022">
      <w:pPr>
        <w:spacing w:after="0"/>
        <w:ind w:left="454" w:hanging="454"/>
        <w:rPr>
          <w:rFonts w:ascii="Arial" w:hAnsi="Arial" w:cs="Arial"/>
          <w:b/>
          <w:sz w:val="24"/>
          <w:szCs w:val="24"/>
        </w:rPr>
      </w:pPr>
      <w:r w:rsidRPr="00BA7B2C">
        <w:rPr>
          <w:rFonts w:ascii="Arial" w:hAnsi="Arial" w:cs="Arial"/>
          <w:b/>
          <w:sz w:val="24"/>
          <w:szCs w:val="24"/>
        </w:rPr>
        <w:t>6.5</w:t>
      </w:r>
      <w:r w:rsidR="00E70A6F">
        <w:rPr>
          <w:rFonts w:ascii="Arial" w:hAnsi="Arial" w:cs="Arial"/>
          <w:b/>
          <w:sz w:val="24"/>
          <w:szCs w:val="24"/>
        </w:rPr>
        <w:tab/>
      </w:r>
      <w:r w:rsidR="00AE2D44">
        <w:rPr>
          <w:rFonts w:ascii="Arial" w:hAnsi="Arial" w:cs="Arial"/>
          <w:b/>
          <w:sz w:val="24"/>
          <w:szCs w:val="24"/>
        </w:rPr>
        <w:t>Analysis</w:t>
      </w:r>
      <w:r w:rsidR="00E70A6F">
        <w:rPr>
          <w:rFonts w:ascii="Arial" w:hAnsi="Arial" w:cs="Arial"/>
          <w:b/>
          <w:sz w:val="24"/>
          <w:szCs w:val="24"/>
        </w:rPr>
        <w:t xml:space="preserve"> by </w:t>
      </w:r>
      <w:r w:rsidR="006D746E">
        <w:rPr>
          <w:rFonts w:ascii="Arial" w:hAnsi="Arial" w:cs="Arial"/>
          <w:b/>
          <w:sz w:val="24"/>
          <w:szCs w:val="24"/>
        </w:rPr>
        <w:t>E</w:t>
      </w:r>
      <w:r w:rsidRPr="00D117EE">
        <w:rPr>
          <w:rFonts w:ascii="Arial" w:hAnsi="Arial" w:cs="Arial"/>
          <w:b/>
          <w:sz w:val="24"/>
          <w:szCs w:val="24"/>
        </w:rPr>
        <w:t>thnicity</w:t>
      </w:r>
    </w:p>
    <w:p w14:paraId="6D55BF8B" w14:textId="77777777" w:rsidR="00E124E5" w:rsidRPr="00F158E1" w:rsidRDefault="00E124E5" w:rsidP="005E149E">
      <w:pPr>
        <w:spacing w:after="0"/>
        <w:rPr>
          <w:rFonts w:ascii="Arial" w:hAnsi="Arial" w:cs="Arial"/>
          <w:highlight w:val="green"/>
        </w:rPr>
      </w:pPr>
    </w:p>
    <w:p w14:paraId="63DB63A4" w14:textId="7BDDC941" w:rsidR="005E149E" w:rsidRDefault="005E149E" w:rsidP="00B43FAC">
      <w:pPr>
        <w:spacing w:after="0" w:line="240" w:lineRule="auto"/>
        <w:rPr>
          <w:rFonts w:ascii="Arial" w:hAnsi="Arial" w:cs="Arial"/>
          <w:sz w:val="24"/>
          <w:szCs w:val="24"/>
        </w:rPr>
      </w:pPr>
      <w:r w:rsidRPr="000A16E4">
        <w:rPr>
          <w:rFonts w:ascii="Arial" w:hAnsi="Arial" w:cs="Arial"/>
          <w:sz w:val="24"/>
          <w:szCs w:val="24"/>
        </w:rPr>
        <w:t xml:space="preserve">White British is the highest recorded ethnicity group with </w:t>
      </w:r>
      <w:r w:rsidR="0044526A">
        <w:rPr>
          <w:rFonts w:ascii="Arial" w:hAnsi="Arial" w:cs="Arial"/>
          <w:sz w:val="24"/>
          <w:szCs w:val="24"/>
        </w:rPr>
        <w:t>243</w:t>
      </w:r>
      <w:r w:rsidR="009D3A8D" w:rsidRPr="000A16E4">
        <w:rPr>
          <w:rFonts w:ascii="Arial" w:hAnsi="Arial" w:cs="Arial"/>
          <w:sz w:val="24"/>
          <w:szCs w:val="24"/>
        </w:rPr>
        <w:t xml:space="preserve"> </w:t>
      </w:r>
      <w:r w:rsidRPr="000A16E4">
        <w:rPr>
          <w:rFonts w:ascii="Arial" w:hAnsi="Arial" w:cs="Arial"/>
          <w:sz w:val="24"/>
          <w:szCs w:val="24"/>
        </w:rPr>
        <w:t xml:space="preserve">recorded deaths, </w:t>
      </w:r>
      <w:r w:rsidR="0044526A">
        <w:rPr>
          <w:rFonts w:ascii="Arial" w:hAnsi="Arial" w:cs="Arial"/>
          <w:sz w:val="24"/>
          <w:szCs w:val="24"/>
        </w:rPr>
        <w:t>28</w:t>
      </w:r>
      <w:r w:rsidR="00F72725">
        <w:rPr>
          <w:rFonts w:ascii="Arial" w:hAnsi="Arial" w:cs="Arial"/>
          <w:sz w:val="24"/>
          <w:szCs w:val="24"/>
        </w:rPr>
        <w:t xml:space="preserve"> </w:t>
      </w:r>
      <w:r w:rsidRPr="000A16E4">
        <w:rPr>
          <w:rFonts w:ascii="Arial" w:hAnsi="Arial" w:cs="Arial"/>
          <w:sz w:val="24"/>
          <w:szCs w:val="24"/>
        </w:rPr>
        <w:t xml:space="preserve">deaths had no recorded ethnicity assigned, and </w:t>
      </w:r>
      <w:r w:rsidR="0044526A">
        <w:rPr>
          <w:rFonts w:ascii="Arial" w:hAnsi="Arial" w:cs="Arial"/>
          <w:sz w:val="24"/>
          <w:szCs w:val="24"/>
        </w:rPr>
        <w:t>1</w:t>
      </w:r>
      <w:r w:rsidR="00F72725">
        <w:rPr>
          <w:rFonts w:ascii="Arial" w:hAnsi="Arial" w:cs="Arial"/>
          <w:sz w:val="24"/>
          <w:szCs w:val="24"/>
        </w:rPr>
        <w:t xml:space="preserve"> </w:t>
      </w:r>
      <w:r w:rsidR="0044526A">
        <w:rPr>
          <w:rFonts w:ascii="Arial" w:hAnsi="Arial" w:cs="Arial"/>
          <w:sz w:val="24"/>
          <w:szCs w:val="24"/>
        </w:rPr>
        <w:t>person</w:t>
      </w:r>
      <w:r w:rsidRPr="000A16E4">
        <w:rPr>
          <w:rFonts w:ascii="Arial" w:hAnsi="Arial" w:cs="Arial"/>
          <w:sz w:val="24"/>
          <w:szCs w:val="24"/>
        </w:rPr>
        <w:t xml:space="preserve"> did not state their ethnicity. The chart below outlines all ethnicity groups</w:t>
      </w:r>
      <w:r w:rsidR="00435E62">
        <w:rPr>
          <w:rFonts w:ascii="Arial" w:hAnsi="Arial" w:cs="Arial"/>
          <w:sz w:val="24"/>
          <w:szCs w:val="24"/>
        </w:rPr>
        <w:t>:</w:t>
      </w:r>
    </w:p>
    <w:p w14:paraId="216633E4" w14:textId="77777777" w:rsidR="000876D4" w:rsidRDefault="000876D4" w:rsidP="00B43FAC">
      <w:pPr>
        <w:spacing w:after="0" w:line="240" w:lineRule="auto"/>
        <w:rPr>
          <w:rFonts w:ascii="Arial" w:hAnsi="Arial" w:cs="Arial"/>
          <w:sz w:val="24"/>
          <w:szCs w:val="24"/>
        </w:rPr>
      </w:pPr>
    </w:p>
    <w:tbl>
      <w:tblPr>
        <w:tblW w:w="10201" w:type="dxa"/>
        <w:tblLook w:val="04A0" w:firstRow="1" w:lastRow="0" w:firstColumn="1" w:lastColumn="0" w:noHBand="0" w:noVBand="1"/>
      </w:tblPr>
      <w:tblGrid>
        <w:gridCol w:w="6658"/>
        <w:gridCol w:w="3543"/>
      </w:tblGrid>
      <w:tr w:rsidR="000876D4" w:rsidRPr="000876D4" w14:paraId="34EA0338" w14:textId="77777777" w:rsidTr="000876D4">
        <w:trPr>
          <w:trHeight w:val="315"/>
        </w:trPr>
        <w:tc>
          <w:tcPr>
            <w:tcW w:w="665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FCA87A8" w14:textId="77777777" w:rsidR="000876D4" w:rsidRPr="000876D4" w:rsidRDefault="000876D4" w:rsidP="00EA07F6">
            <w:pPr>
              <w:spacing w:before="120" w:after="0" w:line="240" w:lineRule="auto"/>
              <w:rPr>
                <w:rFonts w:ascii="Arial" w:eastAsia="Times New Roman" w:hAnsi="Arial" w:cs="Arial"/>
                <w:b/>
                <w:bCs/>
                <w:color w:val="000000"/>
                <w:sz w:val="24"/>
                <w:szCs w:val="24"/>
                <w:lang w:eastAsia="en-GB"/>
              </w:rPr>
            </w:pPr>
            <w:r w:rsidRPr="000876D4">
              <w:rPr>
                <w:rFonts w:ascii="Arial" w:eastAsia="Times New Roman" w:hAnsi="Arial" w:cs="Arial"/>
                <w:b/>
                <w:bCs/>
                <w:color w:val="000000"/>
                <w:sz w:val="24"/>
                <w:szCs w:val="24"/>
                <w:lang w:eastAsia="en-GB"/>
              </w:rPr>
              <w:t>Ethnicity</w:t>
            </w:r>
          </w:p>
        </w:tc>
        <w:tc>
          <w:tcPr>
            <w:tcW w:w="35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17C32834" w14:textId="77777777" w:rsidR="000876D4" w:rsidRPr="000876D4" w:rsidRDefault="000876D4" w:rsidP="00EA07F6">
            <w:pPr>
              <w:spacing w:before="120" w:after="0" w:line="240" w:lineRule="auto"/>
              <w:jc w:val="center"/>
              <w:rPr>
                <w:rFonts w:ascii="Arial" w:eastAsia="Times New Roman" w:hAnsi="Arial" w:cs="Arial"/>
                <w:b/>
                <w:bCs/>
                <w:color w:val="000000"/>
                <w:sz w:val="24"/>
                <w:szCs w:val="24"/>
                <w:lang w:eastAsia="en-GB"/>
              </w:rPr>
            </w:pPr>
            <w:r w:rsidRPr="000876D4">
              <w:rPr>
                <w:rFonts w:ascii="Arial" w:eastAsia="Times New Roman" w:hAnsi="Arial" w:cs="Arial"/>
                <w:b/>
                <w:bCs/>
                <w:color w:val="000000"/>
                <w:sz w:val="24"/>
                <w:szCs w:val="24"/>
                <w:lang w:eastAsia="en-GB"/>
              </w:rPr>
              <w:t>Number of Deaths</w:t>
            </w:r>
          </w:p>
        </w:tc>
      </w:tr>
      <w:tr w:rsidR="000876D4" w:rsidRPr="000876D4" w14:paraId="50ADA2EB" w14:textId="77777777" w:rsidTr="000876D4">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08A5B41" w14:textId="498B8C15" w:rsidR="000876D4" w:rsidRPr="000876D4" w:rsidRDefault="000876D4" w:rsidP="00EA07F6">
            <w:pPr>
              <w:spacing w:before="120" w:after="0" w:line="240" w:lineRule="auto"/>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 xml:space="preserve">White </w:t>
            </w:r>
            <w:r w:rsidR="00435E62">
              <w:rPr>
                <w:rFonts w:ascii="Arial" w:eastAsia="Times New Roman" w:hAnsi="Arial" w:cs="Arial"/>
                <w:color w:val="000000"/>
                <w:sz w:val="24"/>
                <w:szCs w:val="24"/>
                <w:lang w:eastAsia="en-GB"/>
              </w:rPr>
              <w:t>–</w:t>
            </w:r>
            <w:r w:rsidRPr="000876D4">
              <w:rPr>
                <w:rFonts w:ascii="Arial" w:eastAsia="Times New Roman" w:hAnsi="Arial" w:cs="Arial"/>
                <w:color w:val="000000"/>
                <w:sz w:val="24"/>
                <w:szCs w:val="24"/>
                <w:lang w:eastAsia="en-GB"/>
              </w:rPr>
              <w:t xml:space="preserve"> British</w:t>
            </w:r>
          </w:p>
        </w:tc>
        <w:tc>
          <w:tcPr>
            <w:tcW w:w="3543" w:type="dxa"/>
            <w:tcBorders>
              <w:top w:val="nil"/>
              <w:left w:val="nil"/>
              <w:bottom w:val="single" w:sz="4" w:space="0" w:color="auto"/>
              <w:right w:val="single" w:sz="4" w:space="0" w:color="auto"/>
            </w:tcBorders>
            <w:shd w:val="clear" w:color="auto" w:fill="auto"/>
            <w:noWrap/>
            <w:vAlign w:val="bottom"/>
            <w:hideMark/>
          </w:tcPr>
          <w:p w14:paraId="26DB9346" w14:textId="77777777" w:rsidR="000876D4" w:rsidRPr="000876D4" w:rsidRDefault="000876D4" w:rsidP="00EA07F6">
            <w:pPr>
              <w:spacing w:before="120" w:after="0" w:line="240" w:lineRule="auto"/>
              <w:jc w:val="center"/>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243</w:t>
            </w:r>
          </w:p>
        </w:tc>
      </w:tr>
      <w:tr w:rsidR="000876D4" w:rsidRPr="000876D4" w14:paraId="014880F1" w14:textId="77777777" w:rsidTr="000876D4">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04FFDF2" w14:textId="3D5D4566" w:rsidR="000876D4" w:rsidRPr="000876D4" w:rsidRDefault="000876D4" w:rsidP="00EA07F6">
            <w:pPr>
              <w:spacing w:before="120" w:after="0" w:line="240" w:lineRule="auto"/>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 xml:space="preserve">Other </w:t>
            </w:r>
            <w:r w:rsidR="00435E62">
              <w:rPr>
                <w:rFonts w:ascii="Arial" w:eastAsia="Times New Roman" w:hAnsi="Arial" w:cs="Arial"/>
                <w:color w:val="000000"/>
                <w:sz w:val="24"/>
                <w:szCs w:val="24"/>
                <w:lang w:eastAsia="en-GB"/>
              </w:rPr>
              <w:t>e</w:t>
            </w:r>
            <w:r w:rsidRPr="000876D4">
              <w:rPr>
                <w:rFonts w:ascii="Arial" w:eastAsia="Times New Roman" w:hAnsi="Arial" w:cs="Arial"/>
                <w:color w:val="000000"/>
                <w:sz w:val="24"/>
                <w:szCs w:val="24"/>
                <w:lang w:eastAsia="en-GB"/>
              </w:rPr>
              <w:t xml:space="preserve">thnic </w:t>
            </w:r>
            <w:r w:rsidR="00435E62">
              <w:rPr>
                <w:rFonts w:ascii="Arial" w:eastAsia="Times New Roman" w:hAnsi="Arial" w:cs="Arial"/>
                <w:color w:val="000000"/>
                <w:sz w:val="24"/>
                <w:szCs w:val="24"/>
                <w:lang w:eastAsia="en-GB"/>
              </w:rPr>
              <w:t>g</w:t>
            </w:r>
            <w:r w:rsidRPr="000876D4">
              <w:rPr>
                <w:rFonts w:ascii="Arial" w:eastAsia="Times New Roman" w:hAnsi="Arial" w:cs="Arial"/>
                <w:color w:val="000000"/>
                <w:sz w:val="24"/>
                <w:szCs w:val="24"/>
                <w:lang w:eastAsia="en-GB"/>
              </w:rPr>
              <w:t xml:space="preserve">roups - </w:t>
            </w:r>
            <w:r w:rsidR="00435E62">
              <w:rPr>
                <w:rFonts w:ascii="Arial" w:eastAsia="Times New Roman" w:hAnsi="Arial" w:cs="Arial"/>
                <w:color w:val="000000"/>
                <w:sz w:val="24"/>
                <w:szCs w:val="24"/>
                <w:lang w:eastAsia="en-GB"/>
              </w:rPr>
              <w:t>a</w:t>
            </w:r>
            <w:r w:rsidRPr="000876D4">
              <w:rPr>
                <w:rFonts w:ascii="Arial" w:eastAsia="Times New Roman" w:hAnsi="Arial" w:cs="Arial"/>
                <w:color w:val="000000"/>
                <w:sz w:val="24"/>
                <w:szCs w:val="24"/>
                <w:lang w:eastAsia="en-GB"/>
              </w:rPr>
              <w:t>ny other ethnic group</w:t>
            </w:r>
          </w:p>
        </w:tc>
        <w:tc>
          <w:tcPr>
            <w:tcW w:w="3543" w:type="dxa"/>
            <w:tcBorders>
              <w:top w:val="nil"/>
              <w:left w:val="nil"/>
              <w:bottom w:val="single" w:sz="4" w:space="0" w:color="auto"/>
              <w:right w:val="single" w:sz="4" w:space="0" w:color="auto"/>
            </w:tcBorders>
            <w:shd w:val="clear" w:color="auto" w:fill="auto"/>
            <w:noWrap/>
            <w:vAlign w:val="bottom"/>
            <w:hideMark/>
          </w:tcPr>
          <w:p w14:paraId="07CDE7F6" w14:textId="77777777" w:rsidR="000876D4" w:rsidRPr="000876D4" w:rsidRDefault="000876D4" w:rsidP="00EA07F6">
            <w:pPr>
              <w:spacing w:before="120" w:after="0" w:line="240" w:lineRule="auto"/>
              <w:jc w:val="center"/>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38</w:t>
            </w:r>
          </w:p>
        </w:tc>
      </w:tr>
      <w:tr w:rsidR="000876D4" w:rsidRPr="000876D4" w14:paraId="10A5C013" w14:textId="77777777" w:rsidTr="000876D4">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5875658" w14:textId="2418E6F7" w:rsidR="000876D4" w:rsidRPr="000876D4" w:rsidRDefault="000876D4" w:rsidP="00EA07F6">
            <w:pPr>
              <w:spacing w:before="120" w:after="0" w:line="240" w:lineRule="auto"/>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 xml:space="preserve">Not </w:t>
            </w:r>
            <w:r w:rsidR="00435E62">
              <w:rPr>
                <w:rFonts w:ascii="Arial" w:eastAsia="Times New Roman" w:hAnsi="Arial" w:cs="Arial"/>
                <w:color w:val="000000"/>
                <w:sz w:val="24"/>
                <w:szCs w:val="24"/>
                <w:lang w:eastAsia="en-GB"/>
              </w:rPr>
              <w:t>k</w:t>
            </w:r>
            <w:r w:rsidRPr="000876D4">
              <w:rPr>
                <w:rFonts w:ascii="Arial" w:eastAsia="Times New Roman" w:hAnsi="Arial" w:cs="Arial"/>
                <w:color w:val="000000"/>
                <w:sz w:val="24"/>
                <w:szCs w:val="24"/>
                <w:lang w:eastAsia="en-GB"/>
              </w:rPr>
              <w:t>nown</w:t>
            </w:r>
          </w:p>
        </w:tc>
        <w:tc>
          <w:tcPr>
            <w:tcW w:w="3543" w:type="dxa"/>
            <w:tcBorders>
              <w:top w:val="nil"/>
              <w:left w:val="nil"/>
              <w:bottom w:val="single" w:sz="4" w:space="0" w:color="auto"/>
              <w:right w:val="single" w:sz="4" w:space="0" w:color="auto"/>
            </w:tcBorders>
            <w:shd w:val="clear" w:color="auto" w:fill="auto"/>
            <w:noWrap/>
            <w:vAlign w:val="bottom"/>
            <w:hideMark/>
          </w:tcPr>
          <w:p w14:paraId="44086209" w14:textId="77777777" w:rsidR="000876D4" w:rsidRPr="000876D4" w:rsidRDefault="000876D4" w:rsidP="00EA07F6">
            <w:pPr>
              <w:spacing w:before="120" w:after="0" w:line="240" w:lineRule="auto"/>
              <w:jc w:val="center"/>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28</w:t>
            </w:r>
          </w:p>
        </w:tc>
      </w:tr>
      <w:tr w:rsidR="000876D4" w:rsidRPr="000876D4" w14:paraId="51DD99DD" w14:textId="77777777" w:rsidTr="000876D4">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1C65359" w14:textId="79F95E0E" w:rsidR="000876D4" w:rsidRPr="000876D4" w:rsidRDefault="000876D4" w:rsidP="00EA07F6">
            <w:pPr>
              <w:spacing w:before="120" w:after="0" w:line="240" w:lineRule="auto"/>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 xml:space="preserve">White - </w:t>
            </w:r>
            <w:r w:rsidR="00435E62">
              <w:rPr>
                <w:rFonts w:ascii="Arial" w:eastAsia="Times New Roman" w:hAnsi="Arial" w:cs="Arial"/>
                <w:color w:val="000000"/>
                <w:sz w:val="24"/>
                <w:szCs w:val="24"/>
                <w:lang w:eastAsia="en-GB"/>
              </w:rPr>
              <w:t>a</w:t>
            </w:r>
            <w:r w:rsidRPr="000876D4">
              <w:rPr>
                <w:rFonts w:ascii="Arial" w:eastAsia="Times New Roman" w:hAnsi="Arial" w:cs="Arial"/>
                <w:color w:val="000000"/>
                <w:sz w:val="24"/>
                <w:szCs w:val="24"/>
                <w:lang w:eastAsia="en-GB"/>
              </w:rPr>
              <w:t xml:space="preserve">ny other </w:t>
            </w:r>
            <w:r w:rsidR="00435E62">
              <w:rPr>
                <w:rFonts w:ascii="Arial" w:eastAsia="Times New Roman" w:hAnsi="Arial" w:cs="Arial"/>
                <w:color w:val="000000"/>
                <w:sz w:val="24"/>
                <w:szCs w:val="24"/>
                <w:lang w:eastAsia="en-GB"/>
              </w:rPr>
              <w:t>w</w:t>
            </w:r>
            <w:r w:rsidRPr="000876D4">
              <w:rPr>
                <w:rFonts w:ascii="Arial" w:eastAsia="Times New Roman" w:hAnsi="Arial" w:cs="Arial"/>
                <w:color w:val="000000"/>
                <w:sz w:val="24"/>
                <w:szCs w:val="24"/>
                <w:lang w:eastAsia="en-GB"/>
              </w:rPr>
              <w:t>hite background</w:t>
            </w:r>
          </w:p>
        </w:tc>
        <w:tc>
          <w:tcPr>
            <w:tcW w:w="3543" w:type="dxa"/>
            <w:tcBorders>
              <w:top w:val="nil"/>
              <w:left w:val="nil"/>
              <w:bottom w:val="single" w:sz="4" w:space="0" w:color="auto"/>
              <w:right w:val="single" w:sz="4" w:space="0" w:color="auto"/>
            </w:tcBorders>
            <w:shd w:val="clear" w:color="auto" w:fill="auto"/>
            <w:noWrap/>
            <w:vAlign w:val="bottom"/>
            <w:hideMark/>
          </w:tcPr>
          <w:p w14:paraId="70784AE1" w14:textId="77777777" w:rsidR="000876D4" w:rsidRPr="000876D4" w:rsidRDefault="000876D4" w:rsidP="00EA07F6">
            <w:pPr>
              <w:spacing w:before="120" w:after="0" w:line="240" w:lineRule="auto"/>
              <w:jc w:val="center"/>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8</w:t>
            </w:r>
          </w:p>
        </w:tc>
      </w:tr>
      <w:tr w:rsidR="000876D4" w:rsidRPr="000876D4" w14:paraId="16A908E3" w14:textId="77777777" w:rsidTr="000876D4">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D64A481" w14:textId="77777777" w:rsidR="000876D4" w:rsidRPr="000876D4" w:rsidRDefault="000876D4" w:rsidP="00EA07F6">
            <w:pPr>
              <w:spacing w:before="120" w:after="0" w:line="240" w:lineRule="auto"/>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Asian or Asian British - Pakistani</w:t>
            </w:r>
          </w:p>
        </w:tc>
        <w:tc>
          <w:tcPr>
            <w:tcW w:w="3543" w:type="dxa"/>
            <w:tcBorders>
              <w:top w:val="nil"/>
              <w:left w:val="nil"/>
              <w:bottom w:val="single" w:sz="4" w:space="0" w:color="auto"/>
              <w:right w:val="single" w:sz="4" w:space="0" w:color="auto"/>
            </w:tcBorders>
            <w:shd w:val="clear" w:color="auto" w:fill="auto"/>
            <w:noWrap/>
            <w:vAlign w:val="bottom"/>
            <w:hideMark/>
          </w:tcPr>
          <w:p w14:paraId="5907ADF2" w14:textId="77777777" w:rsidR="000876D4" w:rsidRPr="000876D4" w:rsidRDefault="000876D4" w:rsidP="00EA07F6">
            <w:pPr>
              <w:spacing w:before="120" w:after="0" w:line="240" w:lineRule="auto"/>
              <w:jc w:val="center"/>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2</w:t>
            </w:r>
          </w:p>
        </w:tc>
      </w:tr>
      <w:tr w:rsidR="000876D4" w:rsidRPr="000876D4" w14:paraId="5377A683" w14:textId="77777777" w:rsidTr="000876D4">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DC6BC7C" w14:textId="77777777" w:rsidR="000876D4" w:rsidRPr="000876D4" w:rsidRDefault="000876D4" w:rsidP="00EA07F6">
            <w:pPr>
              <w:spacing w:before="120" w:after="0" w:line="240" w:lineRule="auto"/>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Asian or Asian British - Any other Asian background</w:t>
            </w:r>
          </w:p>
        </w:tc>
        <w:tc>
          <w:tcPr>
            <w:tcW w:w="3543" w:type="dxa"/>
            <w:tcBorders>
              <w:top w:val="nil"/>
              <w:left w:val="nil"/>
              <w:bottom w:val="single" w:sz="4" w:space="0" w:color="auto"/>
              <w:right w:val="single" w:sz="4" w:space="0" w:color="auto"/>
            </w:tcBorders>
            <w:shd w:val="clear" w:color="auto" w:fill="auto"/>
            <w:noWrap/>
            <w:vAlign w:val="bottom"/>
            <w:hideMark/>
          </w:tcPr>
          <w:p w14:paraId="7C39E0F2" w14:textId="77777777" w:rsidR="000876D4" w:rsidRPr="000876D4" w:rsidRDefault="000876D4" w:rsidP="00EA07F6">
            <w:pPr>
              <w:spacing w:before="120" w:after="0" w:line="240" w:lineRule="auto"/>
              <w:jc w:val="center"/>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2</w:t>
            </w:r>
          </w:p>
        </w:tc>
      </w:tr>
      <w:tr w:rsidR="000876D4" w:rsidRPr="000876D4" w14:paraId="74455090" w14:textId="77777777" w:rsidTr="000876D4">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03BE082" w14:textId="77777777" w:rsidR="000876D4" w:rsidRPr="000876D4" w:rsidRDefault="000876D4" w:rsidP="00EA07F6">
            <w:pPr>
              <w:spacing w:before="120" w:after="0" w:line="240" w:lineRule="auto"/>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Asian or Asian British - Indian</w:t>
            </w:r>
          </w:p>
        </w:tc>
        <w:tc>
          <w:tcPr>
            <w:tcW w:w="3543" w:type="dxa"/>
            <w:tcBorders>
              <w:top w:val="nil"/>
              <w:left w:val="nil"/>
              <w:bottom w:val="single" w:sz="4" w:space="0" w:color="auto"/>
              <w:right w:val="single" w:sz="4" w:space="0" w:color="auto"/>
            </w:tcBorders>
            <w:shd w:val="clear" w:color="auto" w:fill="auto"/>
            <w:noWrap/>
            <w:vAlign w:val="bottom"/>
            <w:hideMark/>
          </w:tcPr>
          <w:p w14:paraId="0420AACE" w14:textId="77777777" w:rsidR="000876D4" w:rsidRPr="000876D4" w:rsidRDefault="000876D4" w:rsidP="00EA07F6">
            <w:pPr>
              <w:spacing w:before="120" w:after="0" w:line="240" w:lineRule="auto"/>
              <w:jc w:val="center"/>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2</w:t>
            </w:r>
          </w:p>
        </w:tc>
      </w:tr>
      <w:tr w:rsidR="000876D4" w:rsidRPr="000876D4" w14:paraId="5E6EB706" w14:textId="77777777" w:rsidTr="000876D4">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2309934" w14:textId="77777777" w:rsidR="000876D4" w:rsidRPr="000876D4" w:rsidRDefault="000876D4" w:rsidP="00EA07F6">
            <w:pPr>
              <w:spacing w:before="120" w:after="0" w:line="240" w:lineRule="auto"/>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Not stated</w:t>
            </w:r>
          </w:p>
        </w:tc>
        <w:tc>
          <w:tcPr>
            <w:tcW w:w="3543" w:type="dxa"/>
            <w:tcBorders>
              <w:top w:val="nil"/>
              <w:left w:val="nil"/>
              <w:bottom w:val="single" w:sz="4" w:space="0" w:color="auto"/>
              <w:right w:val="single" w:sz="4" w:space="0" w:color="auto"/>
            </w:tcBorders>
            <w:shd w:val="clear" w:color="auto" w:fill="auto"/>
            <w:noWrap/>
            <w:vAlign w:val="bottom"/>
            <w:hideMark/>
          </w:tcPr>
          <w:p w14:paraId="3D722127" w14:textId="77777777" w:rsidR="000876D4" w:rsidRPr="000876D4" w:rsidRDefault="000876D4" w:rsidP="00EA07F6">
            <w:pPr>
              <w:spacing w:before="120" w:after="0" w:line="240" w:lineRule="auto"/>
              <w:jc w:val="center"/>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1</w:t>
            </w:r>
          </w:p>
        </w:tc>
      </w:tr>
      <w:tr w:rsidR="000876D4" w:rsidRPr="000876D4" w14:paraId="5E9BBC55" w14:textId="77777777" w:rsidTr="000876D4">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870438F" w14:textId="2F9D1E7E" w:rsidR="000876D4" w:rsidRPr="000876D4" w:rsidRDefault="000876D4" w:rsidP="00EA07F6">
            <w:pPr>
              <w:spacing w:before="120" w:after="0" w:line="240" w:lineRule="auto"/>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 xml:space="preserve">White </w:t>
            </w:r>
            <w:r w:rsidR="00435E62">
              <w:rPr>
                <w:rFonts w:ascii="Arial" w:eastAsia="Times New Roman" w:hAnsi="Arial" w:cs="Arial"/>
                <w:color w:val="000000"/>
                <w:sz w:val="24"/>
                <w:szCs w:val="24"/>
                <w:lang w:eastAsia="en-GB"/>
              </w:rPr>
              <w:t>–</w:t>
            </w:r>
            <w:r w:rsidRPr="000876D4">
              <w:rPr>
                <w:rFonts w:ascii="Arial" w:eastAsia="Times New Roman" w:hAnsi="Arial" w:cs="Arial"/>
                <w:color w:val="000000"/>
                <w:sz w:val="24"/>
                <w:szCs w:val="24"/>
                <w:lang w:eastAsia="en-GB"/>
              </w:rPr>
              <w:t xml:space="preserve"> Irish</w:t>
            </w:r>
          </w:p>
        </w:tc>
        <w:tc>
          <w:tcPr>
            <w:tcW w:w="3543" w:type="dxa"/>
            <w:tcBorders>
              <w:top w:val="nil"/>
              <w:left w:val="nil"/>
              <w:bottom w:val="single" w:sz="4" w:space="0" w:color="auto"/>
              <w:right w:val="single" w:sz="4" w:space="0" w:color="auto"/>
            </w:tcBorders>
            <w:shd w:val="clear" w:color="auto" w:fill="auto"/>
            <w:noWrap/>
            <w:vAlign w:val="bottom"/>
            <w:hideMark/>
          </w:tcPr>
          <w:p w14:paraId="65DCB1BE" w14:textId="77777777" w:rsidR="000876D4" w:rsidRPr="000876D4" w:rsidRDefault="000876D4" w:rsidP="00EA07F6">
            <w:pPr>
              <w:spacing w:before="120" w:after="0" w:line="240" w:lineRule="auto"/>
              <w:jc w:val="center"/>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1</w:t>
            </w:r>
          </w:p>
        </w:tc>
      </w:tr>
      <w:tr w:rsidR="000876D4" w:rsidRPr="000876D4" w14:paraId="488A0FF8" w14:textId="77777777" w:rsidTr="000876D4">
        <w:trPr>
          <w:trHeight w:val="315"/>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79501D1" w14:textId="77777777" w:rsidR="000876D4" w:rsidRPr="000876D4" w:rsidRDefault="000876D4" w:rsidP="00EA07F6">
            <w:pPr>
              <w:spacing w:before="120" w:after="0" w:line="240" w:lineRule="auto"/>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Black or Black British - Caribbean</w:t>
            </w:r>
          </w:p>
        </w:tc>
        <w:tc>
          <w:tcPr>
            <w:tcW w:w="3543" w:type="dxa"/>
            <w:tcBorders>
              <w:top w:val="nil"/>
              <w:left w:val="nil"/>
              <w:bottom w:val="single" w:sz="4" w:space="0" w:color="auto"/>
              <w:right w:val="single" w:sz="4" w:space="0" w:color="auto"/>
            </w:tcBorders>
            <w:shd w:val="clear" w:color="auto" w:fill="auto"/>
            <w:noWrap/>
            <w:vAlign w:val="bottom"/>
            <w:hideMark/>
          </w:tcPr>
          <w:p w14:paraId="4A7368D8" w14:textId="77777777" w:rsidR="000876D4" w:rsidRPr="000876D4" w:rsidRDefault="000876D4" w:rsidP="00EA07F6">
            <w:pPr>
              <w:spacing w:before="120" w:after="0" w:line="240" w:lineRule="auto"/>
              <w:jc w:val="center"/>
              <w:rPr>
                <w:rFonts w:ascii="Arial" w:eastAsia="Times New Roman" w:hAnsi="Arial" w:cs="Arial"/>
                <w:color w:val="000000"/>
                <w:sz w:val="24"/>
                <w:szCs w:val="24"/>
                <w:lang w:eastAsia="en-GB"/>
              </w:rPr>
            </w:pPr>
            <w:r w:rsidRPr="000876D4">
              <w:rPr>
                <w:rFonts w:ascii="Arial" w:eastAsia="Times New Roman" w:hAnsi="Arial" w:cs="Arial"/>
                <w:color w:val="000000"/>
                <w:sz w:val="24"/>
                <w:szCs w:val="24"/>
                <w:lang w:eastAsia="en-GB"/>
              </w:rPr>
              <w:t>1</w:t>
            </w:r>
          </w:p>
        </w:tc>
      </w:tr>
      <w:tr w:rsidR="000876D4" w:rsidRPr="000876D4" w14:paraId="37876FAC" w14:textId="77777777" w:rsidTr="000876D4">
        <w:trPr>
          <w:trHeight w:val="315"/>
        </w:trPr>
        <w:tc>
          <w:tcPr>
            <w:tcW w:w="665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3936D57" w14:textId="77777777" w:rsidR="000876D4" w:rsidRPr="000876D4" w:rsidRDefault="000876D4" w:rsidP="00EA07F6">
            <w:pPr>
              <w:spacing w:before="120" w:after="0" w:line="240" w:lineRule="auto"/>
              <w:rPr>
                <w:rFonts w:ascii="Arial" w:eastAsia="Times New Roman" w:hAnsi="Arial" w:cs="Arial"/>
                <w:b/>
                <w:bCs/>
                <w:color w:val="000000"/>
                <w:sz w:val="24"/>
                <w:szCs w:val="24"/>
                <w:lang w:eastAsia="en-GB"/>
              </w:rPr>
            </w:pPr>
            <w:r w:rsidRPr="000876D4">
              <w:rPr>
                <w:rFonts w:ascii="Arial" w:eastAsia="Times New Roman" w:hAnsi="Arial" w:cs="Arial"/>
                <w:b/>
                <w:bCs/>
                <w:color w:val="000000"/>
                <w:sz w:val="24"/>
                <w:szCs w:val="24"/>
                <w:lang w:eastAsia="en-GB"/>
              </w:rPr>
              <w:t>Grand Total</w:t>
            </w:r>
          </w:p>
        </w:tc>
        <w:tc>
          <w:tcPr>
            <w:tcW w:w="35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9D6910C" w14:textId="77777777" w:rsidR="000876D4" w:rsidRPr="000876D4" w:rsidRDefault="000876D4" w:rsidP="00EA07F6">
            <w:pPr>
              <w:spacing w:before="120" w:after="0" w:line="240" w:lineRule="auto"/>
              <w:jc w:val="center"/>
              <w:rPr>
                <w:rFonts w:ascii="Arial" w:eastAsia="Times New Roman" w:hAnsi="Arial" w:cs="Arial"/>
                <w:b/>
                <w:bCs/>
                <w:color w:val="000000"/>
                <w:sz w:val="24"/>
                <w:szCs w:val="24"/>
                <w:lang w:eastAsia="en-GB"/>
              </w:rPr>
            </w:pPr>
            <w:r w:rsidRPr="000876D4">
              <w:rPr>
                <w:rFonts w:ascii="Arial" w:eastAsia="Times New Roman" w:hAnsi="Arial" w:cs="Arial"/>
                <w:b/>
                <w:bCs/>
                <w:color w:val="000000"/>
                <w:sz w:val="24"/>
                <w:szCs w:val="24"/>
                <w:lang w:eastAsia="en-GB"/>
              </w:rPr>
              <w:t>326</w:t>
            </w:r>
          </w:p>
        </w:tc>
      </w:tr>
    </w:tbl>
    <w:p w14:paraId="70F16AC5" w14:textId="77777777" w:rsidR="00820928" w:rsidRDefault="00820928">
      <w:pPr>
        <w:rPr>
          <w:rFonts w:ascii="Arial" w:hAnsi="Arial" w:cs="Arial"/>
          <w:b/>
          <w:sz w:val="24"/>
          <w:szCs w:val="24"/>
        </w:rPr>
      </w:pPr>
      <w:r>
        <w:rPr>
          <w:rFonts w:ascii="Arial" w:hAnsi="Arial" w:cs="Arial"/>
          <w:b/>
          <w:sz w:val="24"/>
          <w:szCs w:val="24"/>
        </w:rPr>
        <w:br w:type="page"/>
      </w:r>
    </w:p>
    <w:p w14:paraId="3767E888" w14:textId="5E105EBC" w:rsidR="005E149E" w:rsidRDefault="005E149E" w:rsidP="00DA3022">
      <w:pPr>
        <w:spacing w:after="0" w:line="240" w:lineRule="auto"/>
        <w:ind w:left="454" w:hanging="454"/>
        <w:jc w:val="both"/>
        <w:rPr>
          <w:rFonts w:ascii="Arial" w:hAnsi="Arial" w:cs="Arial"/>
          <w:sz w:val="24"/>
          <w:szCs w:val="24"/>
        </w:rPr>
      </w:pPr>
      <w:r w:rsidRPr="00D117EE">
        <w:rPr>
          <w:rFonts w:ascii="Arial" w:hAnsi="Arial" w:cs="Arial"/>
          <w:b/>
          <w:sz w:val="24"/>
          <w:szCs w:val="24"/>
        </w:rPr>
        <w:lastRenderedPageBreak/>
        <w:t>6.6</w:t>
      </w:r>
      <w:r w:rsidRPr="00D117EE">
        <w:rPr>
          <w:rFonts w:ascii="Arial" w:hAnsi="Arial" w:cs="Arial"/>
          <w:b/>
          <w:sz w:val="24"/>
          <w:szCs w:val="24"/>
        </w:rPr>
        <w:tab/>
      </w:r>
      <w:r w:rsidR="00AE2D44">
        <w:rPr>
          <w:rFonts w:ascii="Arial" w:hAnsi="Arial" w:cs="Arial"/>
          <w:b/>
          <w:sz w:val="24"/>
          <w:szCs w:val="24"/>
        </w:rPr>
        <w:t>Analysis</w:t>
      </w:r>
      <w:r w:rsidRPr="00D117EE">
        <w:rPr>
          <w:rFonts w:ascii="Arial" w:hAnsi="Arial" w:cs="Arial"/>
          <w:b/>
          <w:sz w:val="24"/>
          <w:szCs w:val="24"/>
        </w:rPr>
        <w:t xml:space="preserve"> by </w:t>
      </w:r>
      <w:r w:rsidR="006D746E">
        <w:rPr>
          <w:rFonts w:ascii="Arial" w:hAnsi="Arial" w:cs="Arial"/>
          <w:b/>
          <w:sz w:val="24"/>
          <w:szCs w:val="24"/>
        </w:rPr>
        <w:t>R</w:t>
      </w:r>
      <w:r w:rsidRPr="00D117EE">
        <w:rPr>
          <w:rFonts w:ascii="Arial" w:hAnsi="Arial" w:cs="Arial"/>
          <w:b/>
          <w:sz w:val="24"/>
          <w:szCs w:val="24"/>
        </w:rPr>
        <w:t>eligion</w:t>
      </w:r>
    </w:p>
    <w:p w14:paraId="28508CB0" w14:textId="77777777" w:rsidR="009D3A8D" w:rsidRPr="00485F58" w:rsidRDefault="009D3A8D" w:rsidP="00485F58">
      <w:pPr>
        <w:spacing w:after="0" w:line="240" w:lineRule="auto"/>
        <w:jc w:val="both"/>
        <w:rPr>
          <w:rFonts w:ascii="Arial" w:hAnsi="Arial" w:cs="Arial"/>
          <w:bCs/>
          <w:sz w:val="24"/>
          <w:szCs w:val="24"/>
        </w:rPr>
      </w:pPr>
    </w:p>
    <w:p w14:paraId="35320944" w14:textId="58D1CE7E" w:rsidR="005E149E" w:rsidRDefault="005E149E" w:rsidP="00820928">
      <w:pPr>
        <w:spacing w:after="0" w:line="240" w:lineRule="auto"/>
        <w:rPr>
          <w:rFonts w:ascii="Arial" w:hAnsi="Arial" w:cs="Arial"/>
          <w:sz w:val="24"/>
          <w:szCs w:val="24"/>
        </w:rPr>
      </w:pPr>
      <w:r w:rsidRPr="00FA36FE">
        <w:rPr>
          <w:rFonts w:ascii="Arial" w:hAnsi="Arial" w:cs="Arial"/>
          <w:sz w:val="24"/>
          <w:szCs w:val="24"/>
        </w:rPr>
        <w:t xml:space="preserve">Christianity is the highest recorded religion group with </w:t>
      </w:r>
      <w:r w:rsidR="00C47875">
        <w:rPr>
          <w:rFonts w:ascii="Arial" w:hAnsi="Arial" w:cs="Arial"/>
          <w:sz w:val="24"/>
          <w:szCs w:val="24"/>
        </w:rPr>
        <w:t>126</w:t>
      </w:r>
      <w:r w:rsidRPr="00FA36FE">
        <w:rPr>
          <w:rFonts w:ascii="Arial" w:hAnsi="Arial" w:cs="Arial"/>
          <w:sz w:val="24"/>
          <w:szCs w:val="24"/>
        </w:rPr>
        <w:t xml:space="preserve"> recorded deaths, </w:t>
      </w:r>
      <w:r w:rsidR="00665543">
        <w:rPr>
          <w:rFonts w:ascii="Arial" w:hAnsi="Arial" w:cs="Arial"/>
          <w:sz w:val="24"/>
          <w:szCs w:val="24"/>
        </w:rPr>
        <w:t>175</w:t>
      </w:r>
      <w:r w:rsidR="005A13D0">
        <w:rPr>
          <w:rFonts w:ascii="Arial" w:hAnsi="Arial" w:cs="Arial"/>
          <w:sz w:val="24"/>
          <w:szCs w:val="24"/>
        </w:rPr>
        <w:t xml:space="preserve"> </w:t>
      </w:r>
      <w:r w:rsidRPr="00FA36FE">
        <w:rPr>
          <w:rFonts w:ascii="Arial" w:hAnsi="Arial" w:cs="Arial"/>
          <w:sz w:val="24"/>
          <w:szCs w:val="24"/>
        </w:rPr>
        <w:t xml:space="preserve">deaths had no recorded religion assigned. </w:t>
      </w:r>
      <w:r w:rsidR="005621BA">
        <w:rPr>
          <w:rFonts w:ascii="Arial" w:hAnsi="Arial" w:cs="Arial"/>
          <w:sz w:val="24"/>
          <w:szCs w:val="24"/>
        </w:rPr>
        <w:t xml:space="preserve"> </w:t>
      </w:r>
      <w:r w:rsidRPr="00FA36FE">
        <w:rPr>
          <w:rFonts w:ascii="Arial" w:hAnsi="Arial" w:cs="Arial"/>
          <w:sz w:val="24"/>
          <w:szCs w:val="24"/>
        </w:rPr>
        <w:t>The chart below outlines all religion groups.</w:t>
      </w:r>
    </w:p>
    <w:p w14:paraId="5D8F75FD" w14:textId="77777777" w:rsidR="00820928" w:rsidRDefault="00820928" w:rsidP="00820928">
      <w:pPr>
        <w:spacing w:after="0" w:line="240" w:lineRule="auto"/>
        <w:rPr>
          <w:rFonts w:ascii="Arial" w:hAnsi="Arial" w:cs="Arial"/>
          <w:sz w:val="24"/>
          <w:szCs w:val="24"/>
        </w:rPr>
      </w:pPr>
    </w:p>
    <w:tbl>
      <w:tblPr>
        <w:tblW w:w="10075" w:type="dxa"/>
        <w:jc w:val="center"/>
        <w:tblLayout w:type="fixed"/>
        <w:tblLook w:val="04A0" w:firstRow="1" w:lastRow="0" w:firstColumn="1" w:lastColumn="0" w:noHBand="0" w:noVBand="1"/>
      </w:tblPr>
      <w:tblGrid>
        <w:gridCol w:w="6658"/>
        <w:gridCol w:w="3417"/>
      </w:tblGrid>
      <w:tr w:rsidR="003A4F2E" w:rsidRPr="003A4F2E" w14:paraId="0DD53006" w14:textId="77777777" w:rsidTr="00C0710E">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39E69526" w14:textId="77777777" w:rsidR="003A4F2E" w:rsidRPr="00EB5028" w:rsidRDefault="003A4F2E" w:rsidP="00EA07F6">
            <w:pPr>
              <w:spacing w:before="120" w:after="0" w:line="240" w:lineRule="auto"/>
              <w:rPr>
                <w:rFonts w:ascii="Arial" w:eastAsia="Times New Roman" w:hAnsi="Arial" w:cs="Arial"/>
                <w:b/>
                <w:bCs/>
                <w:color w:val="000000"/>
                <w:sz w:val="24"/>
                <w:szCs w:val="24"/>
                <w:lang w:eastAsia="en-GB"/>
              </w:rPr>
            </w:pPr>
            <w:r w:rsidRPr="00EB5028">
              <w:rPr>
                <w:rFonts w:ascii="Arial" w:eastAsia="Times New Roman" w:hAnsi="Arial" w:cs="Arial"/>
                <w:b/>
                <w:bCs/>
                <w:color w:val="000000"/>
                <w:sz w:val="24"/>
                <w:szCs w:val="24"/>
                <w:lang w:eastAsia="en-GB"/>
              </w:rPr>
              <w:t>Religion</w:t>
            </w:r>
          </w:p>
        </w:tc>
        <w:tc>
          <w:tcPr>
            <w:tcW w:w="341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5DF4A7C6" w14:textId="77777777" w:rsidR="003A4F2E" w:rsidRPr="00EB5028" w:rsidRDefault="003A4F2E" w:rsidP="00EA07F6">
            <w:pPr>
              <w:spacing w:before="120" w:after="0" w:line="240" w:lineRule="auto"/>
              <w:jc w:val="center"/>
              <w:rPr>
                <w:rFonts w:ascii="Arial" w:eastAsia="Times New Roman" w:hAnsi="Arial" w:cs="Arial"/>
                <w:b/>
                <w:bCs/>
                <w:color w:val="000000"/>
                <w:sz w:val="24"/>
                <w:szCs w:val="24"/>
                <w:lang w:eastAsia="en-GB"/>
              </w:rPr>
            </w:pPr>
            <w:r w:rsidRPr="00EB5028">
              <w:rPr>
                <w:rFonts w:ascii="Arial" w:eastAsia="Times New Roman" w:hAnsi="Arial" w:cs="Arial"/>
                <w:b/>
                <w:bCs/>
                <w:color w:val="000000"/>
                <w:sz w:val="24"/>
                <w:szCs w:val="24"/>
                <w:lang w:eastAsia="en-GB"/>
              </w:rPr>
              <w:t>Number of Deaths</w:t>
            </w:r>
          </w:p>
        </w:tc>
      </w:tr>
      <w:tr w:rsidR="00C47875" w:rsidRPr="003A4F2E" w14:paraId="76D4F56B"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6A00888" w14:textId="1D0EE4F4"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Christian</w:t>
            </w:r>
          </w:p>
        </w:tc>
        <w:tc>
          <w:tcPr>
            <w:tcW w:w="3417" w:type="dxa"/>
            <w:tcBorders>
              <w:top w:val="nil"/>
              <w:left w:val="nil"/>
              <w:bottom w:val="single" w:sz="4" w:space="0" w:color="auto"/>
              <w:right w:val="single" w:sz="4" w:space="0" w:color="auto"/>
            </w:tcBorders>
            <w:shd w:val="clear" w:color="auto" w:fill="auto"/>
            <w:noWrap/>
            <w:vAlign w:val="bottom"/>
            <w:hideMark/>
          </w:tcPr>
          <w:p w14:paraId="047425A6" w14:textId="38EB735D"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126</w:t>
            </w:r>
          </w:p>
        </w:tc>
      </w:tr>
      <w:tr w:rsidR="00C47875" w:rsidRPr="003A4F2E" w14:paraId="40D139CF"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2D7F8D7" w14:textId="3BDC8571"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(blank)</w:t>
            </w:r>
          </w:p>
        </w:tc>
        <w:tc>
          <w:tcPr>
            <w:tcW w:w="3417" w:type="dxa"/>
            <w:tcBorders>
              <w:top w:val="nil"/>
              <w:left w:val="nil"/>
              <w:bottom w:val="single" w:sz="4" w:space="0" w:color="auto"/>
              <w:right w:val="single" w:sz="4" w:space="0" w:color="auto"/>
            </w:tcBorders>
            <w:shd w:val="clear" w:color="auto" w:fill="auto"/>
            <w:noWrap/>
            <w:vAlign w:val="bottom"/>
            <w:hideMark/>
          </w:tcPr>
          <w:p w14:paraId="12722A66" w14:textId="67992D6F"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89</w:t>
            </w:r>
          </w:p>
        </w:tc>
      </w:tr>
      <w:tr w:rsidR="00C47875" w:rsidRPr="003A4F2E" w14:paraId="2D6DF77C"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5A3A13A" w14:textId="56C83141"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Not religious</w:t>
            </w:r>
          </w:p>
        </w:tc>
        <w:tc>
          <w:tcPr>
            <w:tcW w:w="3417" w:type="dxa"/>
            <w:tcBorders>
              <w:top w:val="nil"/>
              <w:left w:val="nil"/>
              <w:bottom w:val="single" w:sz="4" w:space="0" w:color="auto"/>
              <w:right w:val="single" w:sz="4" w:space="0" w:color="auto"/>
            </w:tcBorders>
            <w:shd w:val="clear" w:color="auto" w:fill="auto"/>
            <w:noWrap/>
            <w:vAlign w:val="bottom"/>
            <w:hideMark/>
          </w:tcPr>
          <w:p w14:paraId="616CFE8B" w14:textId="4DBEE94B"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84</w:t>
            </w:r>
          </w:p>
        </w:tc>
      </w:tr>
      <w:tr w:rsidR="00C47875" w:rsidRPr="003A4F2E" w14:paraId="159D59E0"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EBC137B" w14:textId="580DC1B8"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Church of England, follower of</w:t>
            </w:r>
          </w:p>
        </w:tc>
        <w:tc>
          <w:tcPr>
            <w:tcW w:w="3417" w:type="dxa"/>
            <w:tcBorders>
              <w:top w:val="nil"/>
              <w:left w:val="nil"/>
              <w:bottom w:val="single" w:sz="4" w:space="0" w:color="auto"/>
              <w:right w:val="single" w:sz="4" w:space="0" w:color="auto"/>
            </w:tcBorders>
            <w:shd w:val="clear" w:color="auto" w:fill="auto"/>
            <w:noWrap/>
            <w:vAlign w:val="bottom"/>
            <w:hideMark/>
          </w:tcPr>
          <w:p w14:paraId="404441CE" w14:textId="41F9D251"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7</w:t>
            </w:r>
          </w:p>
        </w:tc>
      </w:tr>
      <w:tr w:rsidR="00C47875" w:rsidRPr="003A4F2E" w14:paraId="1F779B56"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508D9847" w14:textId="1239A0C7"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Church of England</w:t>
            </w:r>
          </w:p>
        </w:tc>
        <w:tc>
          <w:tcPr>
            <w:tcW w:w="3417" w:type="dxa"/>
            <w:tcBorders>
              <w:top w:val="nil"/>
              <w:left w:val="nil"/>
              <w:bottom w:val="single" w:sz="4" w:space="0" w:color="auto"/>
              <w:right w:val="single" w:sz="4" w:space="0" w:color="auto"/>
            </w:tcBorders>
            <w:shd w:val="clear" w:color="auto" w:fill="auto"/>
            <w:noWrap/>
            <w:vAlign w:val="bottom"/>
            <w:hideMark/>
          </w:tcPr>
          <w:p w14:paraId="6317B495" w14:textId="044EC184"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5</w:t>
            </w:r>
          </w:p>
        </w:tc>
      </w:tr>
      <w:tr w:rsidR="00C47875" w:rsidRPr="003A4F2E" w14:paraId="6937FECA"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A8EF899" w14:textId="1881DC8D"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Christian, follower of religio</w:t>
            </w:r>
            <w:r w:rsidR="003462CE">
              <w:rPr>
                <w:rFonts w:ascii="Arial" w:hAnsi="Arial" w:cs="Arial"/>
                <w:color w:val="000000"/>
              </w:rPr>
              <w:t>n</w:t>
            </w:r>
          </w:p>
        </w:tc>
        <w:tc>
          <w:tcPr>
            <w:tcW w:w="3417" w:type="dxa"/>
            <w:tcBorders>
              <w:top w:val="nil"/>
              <w:left w:val="nil"/>
              <w:bottom w:val="single" w:sz="4" w:space="0" w:color="auto"/>
              <w:right w:val="single" w:sz="4" w:space="0" w:color="auto"/>
            </w:tcBorders>
            <w:shd w:val="clear" w:color="auto" w:fill="auto"/>
            <w:noWrap/>
            <w:vAlign w:val="bottom"/>
            <w:hideMark/>
          </w:tcPr>
          <w:p w14:paraId="69E3F4EC" w14:textId="1D42AF85"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3</w:t>
            </w:r>
          </w:p>
        </w:tc>
      </w:tr>
      <w:tr w:rsidR="00C47875" w:rsidRPr="003A4F2E" w14:paraId="74139CC5"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4366B4B" w14:textId="46B5CE44"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 xml:space="preserve">Patient </w:t>
            </w:r>
            <w:r w:rsidR="003462CE">
              <w:rPr>
                <w:rFonts w:ascii="Arial" w:hAnsi="Arial" w:cs="Arial"/>
                <w:color w:val="000000"/>
              </w:rPr>
              <w:t>r</w:t>
            </w:r>
            <w:r>
              <w:rPr>
                <w:rFonts w:ascii="Arial" w:hAnsi="Arial" w:cs="Arial"/>
                <w:color w:val="000000"/>
              </w:rPr>
              <w:t xml:space="preserve">eligion </w:t>
            </w:r>
            <w:r w:rsidR="003462CE">
              <w:rPr>
                <w:rFonts w:ascii="Arial" w:hAnsi="Arial" w:cs="Arial"/>
                <w:color w:val="000000"/>
              </w:rPr>
              <w:t>u</w:t>
            </w:r>
            <w:r>
              <w:rPr>
                <w:rFonts w:ascii="Arial" w:hAnsi="Arial" w:cs="Arial"/>
                <w:color w:val="000000"/>
              </w:rPr>
              <w:t>nknown</w:t>
            </w:r>
          </w:p>
        </w:tc>
        <w:tc>
          <w:tcPr>
            <w:tcW w:w="3417" w:type="dxa"/>
            <w:tcBorders>
              <w:top w:val="nil"/>
              <w:left w:val="nil"/>
              <w:bottom w:val="single" w:sz="4" w:space="0" w:color="auto"/>
              <w:right w:val="single" w:sz="4" w:space="0" w:color="auto"/>
            </w:tcBorders>
            <w:shd w:val="clear" w:color="auto" w:fill="auto"/>
            <w:noWrap/>
            <w:vAlign w:val="bottom"/>
            <w:hideMark/>
          </w:tcPr>
          <w:p w14:paraId="56BEE2E7" w14:textId="16ADC697"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2</w:t>
            </w:r>
          </w:p>
        </w:tc>
      </w:tr>
      <w:tr w:rsidR="00C47875" w:rsidRPr="003A4F2E" w14:paraId="04299212"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2F721E24" w14:textId="0CDC9C53"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Christian religion</w:t>
            </w:r>
          </w:p>
        </w:tc>
        <w:tc>
          <w:tcPr>
            <w:tcW w:w="3417" w:type="dxa"/>
            <w:tcBorders>
              <w:top w:val="nil"/>
              <w:left w:val="nil"/>
              <w:bottom w:val="single" w:sz="4" w:space="0" w:color="auto"/>
              <w:right w:val="single" w:sz="4" w:space="0" w:color="auto"/>
            </w:tcBorders>
            <w:shd w:val="clear" w:color="auto" w:fill="auto"/>
            <w:noWrap/>
            <w:vAlign w:val="bottom"/>
            <w:hideMark/>
          </w:tcPr>
          <w:p w14:paraId="47FB0632" w14:textId="0C4B149C"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2</w:t>
            </w:r>
          </w:p>
        </w:tc>
      </w:tr>
      <w:tr w:rsidR="00C47875" w:rsidRPr="003A4F2E" w14:paraId="6D7F1243"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49D57137" w14:textId="543B2BB3"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Roman Catholic</w:t>
            </w:r>
          </w:p>
        </w:tc>
        <w:tc>
          <w:tcPr>
            <w:tcW w:w="3417" w:type="dxa"/>
            <w:tcBorders>
              <w:top w:val="nil"/>
              <w:left w:val="nil"/>
              <w:bottom w:val="single" w:sz="4" w:space="0" w:color="auto"/>
              <w:right w:val="single" w:sz="4" w:space="0" w:color="auto"/>
            </w:tcBorders>
            <w:shd w:val="clear" w:color="auto" w:fill="auto"/>
            <w:noWrap/>
            <w:vAlign w:val="bottom"/>
            <w:hideMark/>
          </w:tcPr>
          <w:p w14:paraId="1C65190F" w14:textId="41A6DD14"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2</w:t>
            </w:r>
          </w:p>
        </w:tc>
      </w:tr>
      <w:tr w:rsidR="00C47875" w:rsidRPr="003A4F2E" w14:paraId="2353C736"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3EEC8EEC" w14:textId="6CB91A82"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Muslim</w:t>
            </w:r>
          </w:p>
        </w:tc>
        <w:tc>
          <w:tcPr>
            <w:tcW w:w="3417" w:type="dxa"/>
            <w:tcBorders>
              <w:top w:val="nil"/>
              <w:left w:val="nil"/>
              <w:bottom w:val="single" w:sz="4" w:space="0" w:color="auto"/>
              <w:right w:val="single" w:sz="4" w:space="0" w:color="auto"/>
            </w:tcBorders>
            <w:shd w:val="clear" w:color="auto" w:fill="auto"/>
            <w:noWrap/>
            <w:vAlign w:val="bottom"/>
            <w:hideMark/>
          </w:tcPr>
          <w:p w14:paraId="1433D3DF" w14:textId="33462BA0"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2</w:t>
            </w:r>
          </w:p>
        </w:tc>
      </w:tr>
      <w:tr w:rsidR="00C47875" w:rsidRPr="003A4F2E" w14:paraId="66FBF3B4"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00E3B1B" w14:textId="0F6E50F0"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Sikh</w:t>
            </w:r>
          </w:p>
        </w:tc>
        <w:tc>
          <w:tcPr>
            <w:tcW w:w="3417" w:type="dxa"/>
            <w:tcBorders>
              <w:top w:val="nil"/>
              <w:left w:val="nil"/>
              <w:bottom w:val="single" w:sz="4" w:space="0" w:color="auto"/>
              <w:right w:val="single" w:sz="4" w:space="0" w:color="auto"/>
            </w:tcBorders>
            <w:shd w:val="clear" w:color="auto" w:fill="auto"/>
            <w:noWrap/>
            <w:vAlign w:val="bottom"/>
            <w:hideMark/>
          </w:tcPr>
          <w:p w14:paraId="1CFE6882" w14:textId="747D74C3"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1</w:t>
            </w:r>
          </w:p>
        </w:tc>
      </w:tr>
      <w:tr w:rsidR="00C47875" w:rsidRPr="003A4F2E" w14:paraId="74452501"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AC12E3C" w14:textId="5DCBAE81"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Protestant</w:t>
            </w:r>
          </w:p>
        </w:tc>
        <w:tc>
          <w:tcPr>
            <w:tcW w:w="3417" w:type="dxa"/>
            <w:tcBorders>
              <w:top w:val="nil"/>
              <w:left w:val="nil"/>
              <w:bottom w:val="single" w:sz="4" w:space="0" w:color="auto"/>
              <w:right w:val="single" w:sz="4" w:space="0" w:color="auto"/>
            </w:tcBorders>
            <w:shd w:val="clear" w:color="auto" w:fill="auto"/>
            <w:noWrap/>
            <w:vAlign w:val="bottom"/>
            <w:hideMark/>
          </w:tcPr>
          <w:p w14:paraId="10179894" w14:textId="15D41F1F"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1</w:t>
            </w:r>
          </w:p>
        </w:tc>
      </w:tr>
      <w:tr w:rsidR="00C47875" w:rsidRPr="003A4F2E" w14:paraId="53293984"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1BA97CE5" w14:textId="65933532"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Catholic religion</w:t>
            </w:r>
          </w:p>
        </w:tc>
        <w:tc>
          <w:tcPr>
            <w:tcW w:w="3417" w:type="dxa"/>
            <w:tcBorders>
              <w:top w:val="nil"/>
              <w:left w:val="nil"/>
              <w:bottom w:val="single" w:sz="4" w:space="0" w:color="auto"/>
              <w:right w:val="single" w:sz="4" w:space="0" w:color="auto"/>
            </w:tcBorders>
            <w:shd w:val="clear" w:color="auto" w:fill="auto"/>
            <w:noWrap/>
            <w:vAlign w:val="bottom"/>
            <w:hideMark/>
          </w:tcPr>
          <w:p w14:paraId="50291576" w14:textId="75B9ED88"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1</w:t>
            </w:r>
          </w:p>
        </w:tc>
      </w:tr>
      <w:tr w:rsidR="00C47875" w:rsidRPr="003A4F2E" w14:paraId="32A58EEC" w14:textId="77777777" w:rsidTr="00C0710E">
        <w:trPr>
          <w:trHeight w:val="300"/>
          <w:jc w:val="center"/>
        </w:trPr>
        <w:tc>
          <w:tcPr>
            <w:tcW w:w="6658" w:type="dxa"/>
            <w:tcBorders>
              <w:top w:val="nil"/>
              <w:left w:val="single" w:sz="4" w:space="0" w:color="auto"/>
              <w:bottom w:val="single" w:sz="4" w:space="0" w:color="auto"/>
              <w:right w:val="single" w:sz="4" w:space="0" w:color="auto"/>
            </w:tcBorders>
            <w:shd w:val="clear" w:color="auto" w:fill="auto"/>
            <w:noWrap/>
            <w:vAlign w:val="bottom"/>
            <w:hideMark/>
          </w:tcPr>
          <w:p w14:paraId="6F905B23" w14:textId="7205D42D" w:rsidR="00C47875" w:rsidRPr="00EB5028" w:rsidRDefault="00C47875"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Methodist</w:t>
            </w:r>
          </w:p>
        </w:tc>
        <w:tc>
          <w:tcPr>
            <w:tcW w:w="3417" w:type="dxa"/>
            <w:tcBorders>
              <w:top w:val="nil"/>
              <w:left w:val="nil"/>
              <w:bottom w:val="single" w:sz="4" w:space="0" w:color="auto"/>
              <w:right w:val="single" w:sz="4" w:space="0" w:color="auto"/>
            </w:tcBorders>
            <w:shd w:val="clear" w:color="auto" w:fill="auto"/>
            <w:noWrap/>
            <w:vAlign w:val="bottom"/>
            <w:hideMark/>
          </w:tcPr>
          <w:p w14:paraId="100533EC" w14:textId="5D1589F0" w:rsidR="00C47875" w:rsidRPr="00EB5028" w:rsidRDefault="00C47875"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1</w:t>
            </w:r>
          </w:p>
        </w:tc>
      </w:tr>
      <w:tr w:rsidR="003A4F2E" w:rsidRPr="003A4F2E" w14:paraId="507D1E9C" w14:textId="77777777" w:rsidTr="00C0710E">
        <w:trPr>
          <w:trHeight w:val="300"/>
          <w:jc w:val="center"/>
        </w:trPr>
        <w:tc>
          <w:tcPr>
            <w:tcW w:w="6658"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348E7EE" w14:textId="77777777" w:rsidR="003A4F2E" w:rsidRPr="00EB5028" w:rsidRDefault="003A4F2E" w:rsidP="00EA07F6">
            <w:pPr>
              <w:spacing w:before="120" w:after="0" w:line="240" w:lineRule="auto"/>
              <w:rPr>
                <w:rFonts w:ascii="Arial" w:eastAsia="Times New Roman" w:hAnsi="Arial" w:cs="Arial"/>
                <w:b/>
                <w:bCs/>
                <w:color w:val="000000"/>
                <w:sz w:val="24"/>
                <w:szCs w:val="24"/>
                <w:lang w:eastAsia="en-GB"/>
              </w:rPr>
            </w:pPr>
            <w:r w:rsidRPr="00EB5028">
              <w:rPr>
                <w:rFonts w:ascii="Arial" w:eastAsia="Times New Roman" w:hAnsi="Arial" w:cs="Arial"/>
                <w:b/>
                <w:bCs/>
                <w:color w:val="000000"/>
                <w:sz w:val="24"/>
                <w:szCs w:val="24"/>
                <w:lang w:eastAsia="en-GB"/>
              </w:rPr>
              <w:t>Grand Total</w:t>
            </w:r>
          </w:p>
        </w:tc>
        <w:tc>
          <w:tcPr>
            <w:tcW w:w="3417"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7EF67896" w14:textId="206D8D93" w:rsidR="003A4F2E" w:rsidRPr="00EB5028" w:rsidRDefault="00C47875" w:rsidP="00EA07F6">
            <w:pPr>
              <w:spacing w:before="120"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326</w:t>
            </w:r>
          </w:p>
        </w:tc>
      </w:tr>
    </w:tbl>
    <w:p w14:paraId="43867786" w14:textId="77777777" w:rsidR="003A4F2E" w:rsidRDefault="003A4F2E" w:rsidP="005E149E">
      <w:pPr>
        <w:spacing w:after="0" w:line="240" w:lineRule="auto"/>
        <w:rPr>
          <w:rFonts w:ascii="Arial" w:hAnsi="Arial" w:cs="Arial"/>
          <w:sz w:val="24"/>
          <w:szCs w:val="24"/>
        </w:rPr>
      </w:pPr>
    </w:p>
    <w:p w14:paraId="583F8911" w14:textId="19A049D1" w:rsidR="005E149E" w:rsidRPr="009D3A8D" w:rsidRDefault="005E149E" w:rsidP="00DA3022">
      <w:pPr>
        <w:spacing w:after="0" w:line="240" w:lineRule="auto"/>
        <w:ind w:left="454" w:hanging="454"/>
        <w:rPr>
          <w:rFonts w:ascii="Arial" w:hAnsi="Arial" w:cs="Arial"/>
          <w:b/>
          <w:sz w:val="24"/>
          <w:szCs w:val="24"/>
        </w:rPr>
      </w:pPr>
      <w:r w:rsidRPr="009D3A8D">
        <w:rPr>
          <w:rFonts w:ascii="Arial" w:hAnsi="Arial" w:cs="Arial"/>
          <w:b/>
          <w:sz w:val="24"/>
          <w:szCs w:val="24"/>
        </w:rPr>
        <w:t>6.7</w:t>
      </w:r>
      <w:r w:rsidRPr="009D3A8D">
        <w:rPr>
          <w:rFonts w:ascii="Arial" w:hAnsi="Arial" w:cs="Arial"/>
          <w:b/>
          <w:sz w:val="24"/>
          <w:szCs w:val="24"/>
        </w:rPr>
        <w:tab/>
      </w:r>
      <w:r w:rsidR="001D55AF">
        <w:rPr>
          <w:rFonts w:ascii="Arial" w:hAnsi="Arial" w:cs="Arial"/>
          <w:b/>
          <w:sz w:val="24"/>
          <w:szCs w:val="24"/>
        </w:rPr>
        <w:t>Analysis</w:t>
      </w:r>
      <w:r w:rsidRPr="009D3A8D">
        <w:rPr>
          <w:rFonts w:ascii="Arial" w:hAnsi="Arial" w:cs="Arial"/>
          <w:b/>
          <w:sz w:val="24"/>
          <w:szCs w:val="24"/>
        </w:rPr>
        <w:t xml:space="preserve"> by </w:t>
      </w:r>
      <w:r w:rsidR="006D746E">
        <w:rPr>
          <w:rFonts w:ascii="Arial" w:hAnsi="Arial" w:cs="Arial"/>
          <w:b/>
          <w:sz w:val="24"/>
          <w:szCs w:val="24"/>
        </w:rPr>
        <w:t>S</w:t>
      </w:r>
      <w:r w:rsidRPr="009D3A8D">
        <w:rPr>
          <w:rFonts w:ascii="Arial" w:hAnsi="Arial" w:cs="Arial"/>
          <w:b/>
          <w:sz w:val="24"/>
          <w:szCs w:val="24"/>
        </w:rPr>
        <w:t xml:space="preserve">exual </w:t>
      </w:r>
      <w:r w:rsidR="006D746E">
        <w:rPr>
          <w:rFonts w:ascii="Arial" w:hAnsi="Arial" w:cs="Arial"/>
          <w:b/>
          <w:sz w:val="24"/>
          <w:szCs w:val="24"/>
        </w:rPr>
        <w:t>O</w:t>
      </w:r>
      <w:r w:rsidRPr="009D3A8D">
        <w:rPr>
          <w:rFonts w:ascii="Arial" w:hAnsi="Arial" w:cs="Arial"/>
          <w:b/>
          <w:sz w:val="24"/>
          <w:szCs w:val="24"/>
        </w:rPr>
        <w:t>rientation</w:t>
      </w:r>
    </w:p>
    <w:p w14:paraId="6DEFAA97" w14:textId="77777777" w:rsidR="00EB5028" w:rsidRDefault="00EB5028" w:rsidP="00EB5028">
      <w:pPr>
        <w:spacing w:after="0" w:line="240" w:lineRule="auto"/>
        <w:rPr>
          <w:rFonts w:ascii="Arial" w:hAnsi="Arial" w:cs="Arial"/>
          <w:sz w:val="24"/>
          <w:szCs w:val="24"/>
        </w:rPr>
      </w:pPr>
    </w:p>
    <w:p w14:paraId="20A337B5" w14:textId="502F8AE1" w:rsidR="005E149E" w:rsidRPr="000A42D5" w:rsidRDefault="005E149E" w:rsidP="00EB5028">
      <w:pPr>
        <w:spacing w:after="0" w:line="240" w:lineRule="auto"/>
        <w:rPr>
          <w:rFonts w:ascii="Arial" w:hAnsi="Arial" w:cs="Arial"/>
          <w:sz w:val="24"/>
          <w:szCs w:val="24"/>
        </w:rPr>
      </w:pPr>
      <w:r w:rsidRPr="00244574">
        <w:rPr>
          <w:rFonts w:ascii="Arial" w:hAnsi="Arial" w:cs="Arial"/>
          <w:sz w:val="24"/>
          <w:szCs w:val="24"/>
        </w:rPr>
        <w:t xml:space="preserve">Heterosexual or straight is the highest recorded sexual orientation group with </w:t>
      </w:r>
      <w:r w:rsidR="00C24363">
        <w:rPr>
          <w:rFonts w:ascii="Arial" w:hAnsi="Arial" w:cs="Arial"/>
          <w:sz w:val="24"/>
          <w:szCs w:val="24"/>
        </w:rPr>
        <w:t>212</w:t>
      </w:r>
      <w:r w:rsidR="00FE1024">
        <w:rPr>
          <w:rFonts w:ascii="Arial" w:hAnsi="Arial" w:cs="Arial"/>
          <w:sz w:val="24"/>
          <w:szCs w:val="24"/>
        </w:rPr>
        <w:t xml:space="preserve"> </w:t>
      </w:r>
      <w:r w:rsidRPr="00244574">
        <w:rPr>
          <w:rFonts w:ascii="Arial" w:hAnsi="Arial" w:cs="Arial"/>
          <w:sz w:val="24"/>
          <w:szCs w:val="24"/>
        </w:rPr>
        <w:t xml:space="preserve">recorded deaths. </w:t>
      </w:r>
      <w:r w:rsidR="00C62698">
        <w:rPr>
          <w:rFonts w:ascii="Arial" w:hAnsi="Arial" w:cs="Arial"/>
          <w:sz w:val="24"/>
          <w:szCs w:val="24"/>
        </w:rPr>
        <w:t>113</w:t>
      </w:r>
      <w:r w:rsidR="00B97D6F">
        <w:rPr>
          <w:rFonts w:ascii="Arial" w:hAnsi="Arial" w:cs="Arial"/>
          <w:sz w:val="24"/>
          <w:szCs w:val="24"/>
        </w:rPr>
        <w:t xml:space="preserve"> </w:t>
      </w:r>
      <w:r w:rsidRPr="00244574">
        <w:rPr>
          <w:rFonts w:ascii="Arial" w:hAnsi="Arial" w:cs="Arial"/>
          <w:sz w:val="24"/>
          <w:szCs w:val="24"/>
        </w:rPr>
        <w:t>have no recorded information available. The chart below outlines all sexual orientation groups</w:t>
      </w:r>
      <w:r w:rsidR="007E29E2">
        <w:rPr>
          <w:rFonts w:ascii="Arial" w:hAnsi="Arial" w:cs="Arial"/>
          <w:sz w:val="24"/>
          <w:szCs w:val="24"/>
        </w:rPr>
        <w:t>:</w:t>
      </w:r>
    </w:p>
    <w:p w14:paraId="309CD87F" w14:textId="77777777" w:rsidR="005E149E" w:rsidRDefault="005E149E" w:rsidP="00EB5028">
      <w:pPr>
        <w:spacing w:after="0" w:line="240" w:lineRule="auto"/>
        <w:jc w:val="both"/>
        <w:rPr>
          <w:rFonts w:ascii="Arial" w:hAnsi="Arial" w:cs="Arial"/>
          <w:sz w:val="24"/>
          <w:szCs w:val="24"/>
        </w:rPr>
      </w:pPr>
    </w:p>
    <w:tbl>
      <w:tblPr>
        <w:tblW w:w="10206" w:type="dxa"/>
        <w:tblInd w:w="-5" w:type="dxa"/>
        <w:tblLayout w:type="fixed"/>
        <w:tblLook w:val="04A0" w:firstRow="1" w:lastRow="0" w:firstColumn="1" w:lastColumn="0" w:noHBand="0" w:noVBand="1"/>
      </w:tblPr>
      <w:tblGrid>
        <w:gridCol w:w="6663"/>
        <w:gridCol w:w="3543"/>
      </w:tblGrid>
      <w:tr w:rsidR="002675C1" w:rsidRPr="002675C1" w14:paraId="5581A250" w14:textId="77777777" w:rsidTr="00C0710E">
        <w:trPr>
          <w:trHeight w:val="300"/>
        </w:trPr>
        <w:tc>
          <w:tcPr>
            <w:tcW w:w="666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A8E3DEC" w14:textId="77777777" w:rsidR="002675C1" w:rsidRPr="00EB5028" w:rsidRDefault="002675C1" w:rsidP="00EA07F6">
            <w:pPr>
              <w:spacing w:before="120" w:after="0" w:line="240" w:lineRule="auto"/>
              <w:rPr>
                <w:rFonts w:ascii="Arial" w:eastAsia="Times New Roman" w:hAnsi="Arial" w:cs="Arial"/>
                <w:b/>
                <w:bCs/>
                <w:color w:val="000000"/>
                <w:sz w:val="24"/>
                <w:szCs w:val="24"/>
                <w:lang w:eastAsia="en-GB"/>
              </w:rPr>
            </w:pPr>
            <w:r w:rsidRPr="00EB5028">
              <w:rPr>
                <w:rFonts w:ascii="Arial" w:eastAsia="Times New Roman" w:hAnsi="Arial" w:cs="Arial"/>
                <w:b/>
                <w:bCs/>
                <w:color w:val="000000"/>
                <w:sz w:val="24"/>
                <w:szCs w:val="24"/>
                <w:lang w:eastAsia="en-GB"/>
              </w:rPr>
              <w:t>Sexual Orientation</w:t>
            </w:r>
          </w:p>
        </w:tc>
        <w:tc>
          <w:tcPr>
            <w:tcW w:w="35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6DEA6DC2" w14:textId="77777777" w:rsidR="002675C1" w:rsidRPr="00EB5028" w:rsidRDefault="002675C1" w:rsidP="00EA07F6">
            <w:pPr>
              <w:spacing w:before="120" w:after="0" w:line="240" w:lineRule="auto"/>
              <w:jc w:val="center"/>
              <w:rPr>
                <w:rFonts w:ascii="Arial" w:eastAsia="Times New Roman" w:hAnsi="Arial" w:cs="Arial"/>
                <w:b/>
                <w:bCs/>
                <w:color w:val="000000"/>
                <w:sz w:val="24"/>
                <w:szCs w:val="24"/>
                <w:lang w:eastAsia="en-GB"/>
              </w:rPr>
            </w:pPr>
            <w:r w:rsidRPr="00EB5028">
              <w:rPr>
                <w:rFonts w:ascii="Arial" w:eastAsia="Times New Roman" w:hAnsi="Arial" w:cs="Arial"/>
                <w:b/>
                <w:bCs/>
                <w:color w:val="000000"/>
                <w:sz w:val="24"/>
                <w:szCs w:val="24"/>
                <w:lang w:eastAsia="en-GB"/>
              </w:rPr>
              <w:t>Number of Deaths</w:t>
            </w:r>
          </w:p>
        </w:tc>
      </w:tr>
      <w:tr w:rsidR="00B60BD2" w:rsidRPr="002675C1" w14:paraId="3889306F" w14:textId="77777777" w:rsidTr="00C0710E">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693CB432" w14:textId="06963EFC" w:rsidR="00B60BD2" w:rsidRPr="00EB5028" w:rsidRDefault="00B60BD2"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Heterosexual</w:t>
            </w:r>
          </w:p>
        </w:tc>
        <w:tc>
          <w:tcPr>
            <w:tcW w:w="3543" w:type="dxa"/>
            <w:tcBorders>
              <w:top w:val="nil"/>
              <w:left w:val="nil"/>
              <w:bottom w:val="single" w:sz="4" w:space="0" w:color="auto"/>
              <w:right w:val="single" w:sz="4" w:space="0" w:color="auto"/>
            </w:tcBorders>
            <w:shd w:val="clear" w:color="auto" w:fill="auto"/>
            <w:noWrap/>
            <w:vAlign w:val="bottom"/>
            <w:hideMark/>
          </w:tcPr>
          <w:p w14:paraId="58D9D9E6" w14:textId="55450FC8" w:rsidR="00B60BD2" w:rsidRPr="00EB5028" w:rsidRDefault="00B60BD2"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212</w:t>
            </w:r>
          </w:p>
        </w:tc>
      </w:tr>
      <w:tr w:rsidR="00B60BD2" w:rsidRPr="002675C1" w14:paraId="320ADEBF" w14:textId="77777777" w:rsidTr="00C0710E">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0213F10A" w14:textId="740C377B" w:rsidR="00B60BD2" w:rsidRPr="00EB5028" w:rsidRDefault="00B60BD2"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(blank)</w:t>
            </w:r>
          </w:p>
        </w:tc>
        <w:tc>
          <w:tcPr>
            <w:tcW w:w="3543" w:type="dxa"/>
            <w:tcBorders>
              <w:top w:val="nil"/>
              <w:left w:val="nil"/>
              <w:bottom w:val="single" w:sz="4" w:space="0" w:color="auto"/>
              <w:right w:val="single" w:sz="4" w:space="0" w:color="auto"/>
            </w:tcBorders>
            <w:shd w:val="clear" w:color="auto" w:fill="auto"/>
            <w:noWrap/>
            <w:vAlign w:val="bottom"/>
            <w:hideMark/>
          </w:tcPr>
          <w:p w14:paraId="5212B086" w14:textId="48571B49" w:rsidR="00B60BD2" w:rsidRPr="00EB5028" w:rsidRDefault="00B60BD2"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94</w:t>
            </w:r>
          </w:p>
        </w:tc>
      </w:tr>
      <w:tr w:rsidR="00B60BD2" w:rsidRPr="002675C1" w14:paraId="3A30693E" w14:textId="77777777" w:rsidTr="00C0710E">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66101C9A" w14:textId="39F75CA4" w:rsidR="00B60BD2" w:rsidRPr="00EB5028" w:rsidRDefault="00B60BD2"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Sexual orientation not given - patient refused</w:t>
            </w:r>
          </w:p>
        </w:tc>
        <w:tc>
          <w:tcPr>
            <w:tcW w:w="3543" w:type="dxa"/>
            <w:tcBorders>
              <w:top w:val="nil"/>
              <w:left w:val="nil"/>
              <w:bottom w:val="single" w:sz="4" w:space="0" w:color="auto"/>
              <w:right w:val="single" w:sz="4" w:space="0" w:color="auto"/>
            </w:tcBorders>
            <w:shd w:val="clear" w:color="auto" w:fill="auto"/>
            <w:noWrap/>
            <w:vAlign w:val="bottom"/>
            <w:hideMark/>
          </w:tcPr>
          <w:p w14:paraId="13262A46" w14:textId="489FB6BA" w:rsidR="00B60BD2" w:rsidRPr="00EB5028" w:rsidRDefault="00B60BD2"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11</w:t>
            </w:r>
          </w:p>
        </w:tc>
      </w:tr>
      <w:tr w:rsidR="00B60BD2" w:rsidRPr="002675C1" w14:paraId="3EA84FFA" w14:textId="77777777" w:rsidTr="00C0710E">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6E4230A2" w14:textId="40382541" w:rsidR="00B60BD2" w:rsidRPr="00EB5028" w:rsidRDefault="00B60BD2"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Sexual orientation unknown</w:t>
            </w:r>
          </w:p>
        </w:tc>
        <w:tc>
          <w:tcPr>
            <w:tcW w:w="3543" w:type="dxa"/>
            <w:tcBorders>
              <w:top w:val="nil"/>
              <w:left w:val="nil"/>
              <w:bottom w:val="single" w:sz="4" w:space="0" w:color="auto"/>
              <w:right w:val="single" w:sz="4" w:space="0" w:color="auto"/>
            </w:tcBorders>
            <w:shd w:val="clear" w:color="auto" w:fill="auto"/>
            <w:noWrap/>
            <w:vAlign w:val="bottom"/>
            <w:hideMark/>
          </w:tcPr>
          <w:p w14:paraId="7C50B122" w14:textId="43F5A069" w:rsidR="00B60BD2" w:rsidRPr="00EB5028" w:rsidRDefault="00B60BD2"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6</w:t>
            </w:r>
          </w:p>
        </w:tc>
      </w:tr>
      <w:tr w:rsidR="00B60BD2" w:rsidRPr="002675C1" w14:paraId="334456DE" w14:textId="77777777" w:rsidTr="00C0710E">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5A10EF94" w14:textId="47E95C7C" w:rsidR="00B60BD2" w:rsidRPr="00EB5028" w:rsidRDefault="00B60BD2"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Female homosexual</w:t>
            </w:r>
          </w:p>
        </w:tc>
        <w:tc>
          <w:tcPr>
            <w:tcW w:w="3543" w:type="dxa"/>
            <w:tcBorders>
              <w:top w:val="nil"/>
              <w:left w:val="nil"/>
              <w:bottom w:val="single" w:sz="4" w:space="0" w:color="auto"/>
              <w:right w:val="single" w:sz="4" w:space="0" w:color="auto"/>
            </w:tcBorders>
            <w:shd w:val="clear" w:color="auto" w:fill="auto"/>
            <w:noWrap/>
            <w:vAlign w:val="bottom"/>
            <w:hideMark/>
          </w:tcPr>
          <w:p w14:paraId="56C3DEBA" w14:textId="00D701E0" w:rsidR="00B60BD2" w:rsidRPr="00EB5028" w:rsidRDefault="00B60BD2"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1</w:t>
            </w:r>
          </w:p>
        </w:tc>
      </w:tr>
      <w:tr w:rsidR="00B60BD2" w:rsidRPr="002675C1" w14:paraId="589C6989" w14:textId="77777777" w:rsidTr="00C0710E">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5FC55F8F" w14:textId="7EBA81AE" w:rsidR="00B60BD2" w:rsidRPr="00EB5028" w:rsidRDefault="00B60BD2"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Person declined to disclose</w:t>
            </w:r>
          </w:p>
        </w:tc>
        <w:tc>
          <w:tcPr>
            <w:tcW w:w="3543" w:type="dxa"/>
            <w:tcBorders>
              <w:top w:val="nil"/>
              <w:left w:val="nil"/>
              <w:bottom w:val="single" w:sz="4" w:space="0" w:color="auto"/>
              <w:right w:val="single" w:sz="4" w:space="0" w:color="auto"/>
            </w:tcBorders>
            <w:shd w:val="clear" w:color="auto" w:fill="auto"/>
            <w:noWrap/>
            <w:vAlign w:val="bottom"/>
            <w:hideMark/>
          </w:tcPr>
          <w:p w14:paraId="31EFD3C8" w14:textId="36F21710" w:rsidR="00B60BD2" w:rsidRPr="00EB5028" w:rsidRDefault="00B60BD2"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1</w:t>
            </w:r>
          </w:p>
        </w:tc>
      </w:tr>
      <w:tr w:rsidR="00B60BD2" w:rsidRPr="002675C1" w14:paraId="295517E5" w14:textId="77777777" w:rsidTr="00C0710E">
        <w:trPr>
          <w:trHeight w:val="300"/>
        </w:trPr>
        <w:tc>
          <w:tcPr>
            <w:tcW w:w="6663" w:type="dxa"/>
            <w:tcBorders>
              <w:top w:val="nil"/>
              <w:left w:val="single" w:sz="4" w:space="0" w:color="auto"/>
              <w:bottom w:val="single" w:sz="4" w:space="0" w:color="auto"/>
              <w:right w:val="single" w:sz="4" w:space="0" w:color="auto"/>
            </w:tcBorders>
            <w:shd w:val="clear" w:color="auto" w:fill="auto"/>
            <w:noWrap/>
            <w:vAlign w:val="bottom"/>
            <w:hideMark/>
          </w:tcPr>
          <w:p w14:paraId="03898A5C" w14:textId="3C521C3E" w:rsidR="00B60BD2" w:rsidRPr="00EB5028" w:rsidRDefault="00B60BD2" w:rsidP="00EA07F6">
            <w:pPr>
              <w:spacing w:before="120" w:after="0" w:line="240" w:lineRule="auto"/>
              <w:rPr>
                <w:rFonts w:ascii="Arial" w:eastAsia="Times New Roman" w:hAnsi="Arial" w:cs="Arial"/>
                <w:color w:val="000000"/>
                <w:sz w:val="24"/>
                <w:szCs w:val="24"/>
                <w:lang w:eastAsia="en-GB"/>
              </w:rPr>
            </w:pPr>
            <w:r>
              <w:rPr>
                <w:rFonts w:ascii="Arial" w:hAnsi="Arial" w:cs="Arial"/>
                <w:color w:val="000000"/>
              </w:rPr>
              <w:t>Unknown</w:t>
            </w:r>
          </w:p>
        </w:tc>
        <w:tc>
          <w:tcPr>
            <w:tcW w:w="3543" w:type="dxa"/>
            <w:tcBorders>
              <w:top w:val="nil"/>
              <w:left w:val="nil"/>
              <w:bottom w:val="single" w:sz="4" w:space="0" w:color="auto"/>
              <w:right w:val="single" w:sz="4" w:space="0" w:color="auto"/>
            </w:tcBorders>
            <w:shd w:val="clear" w:color="auto" w:fill="auto"/>
            <w:noWrap/>
            <w:vAlign w:val="bottom"/>
            <w:hideMark/>
          </w:tcPr>
          <w:p w14:paraId="4E8D99E0" w14:textId="1C3CEA6E" w:rsidR="00B60BD2" w:rsidRPr="00EB5028" w:rsidRDefault="00B60BD2" w:rsidP="00EA07F6">
            <w:pPr>
              <w:spacing w:before="120" w:after="0" w:line="240" w:lineRule="auto"/>
              <w:jc w:val="center"/>
              <w:rPr>
                <w:rFonts w:ascii="Arial" w:eastAsia="Times New Roman" w:hAnsi="Arial" w:cs="Arial"/>
                <w:color w:val="000000"/>
                <w:sz w:val="24"/>
                <w:szCs w:val="24"/>
                <w:lang w:eastAsia="en-GB"/>
              </w:rPr>
            </w:pPr>
            <w:r>
              <w:rPr>
                <w:rFonts w:ascii="Arial" w:hAnsi="Arial" w:cs="Arial"/>
                <w:color w:val="000000"/>
              </w:rPr>
              <w:t>1</w:t>
            </w:r>
          </w:p>
        </w:tc>
      </w:tr>
      <w:tr w:rsidR="002675C1" w:rsidRPr="002675C1" w14:paraId="237CEE6D" w14:textId="77777777" w:rsidTr="00C0710E">
        <w:trPr>
          <w:trHeight w:val="300"/>
        </w:trPr>
        <w:tc>
          <w:tcPr>
            <w:tcW w:w="666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AB97535" w14:textId="77777777" w:rsidR="002675C1" w:rsidRPr="00EB5028" w:rsidRDefault="002675C1" w:rsidP="00EA07F6">
            <w:pPr>
              <w:spacing w:before="120" w:after="0" w:line="240" w:lineRule="auto"/>
              <w:rPr>
                <w:rFonts w:ascii="Arial" w:eastAsia="Times New Roman" w:hAnsi="Arial" w:cs="Arial"/>
                <w:b/>
                <w:bCs/>
                <w:color w:val="000000"/>
                <w:sz w:val="24"/>
                <w:szCs w:val="24"/>
                <w:lang w:eastAsia="en-GB"/>
              </w:rPr>
            </w:pPr>
            <w:r w:rsidRPr="00EB5028">
              <w:rPr>
                <w:rFonts w:ascii="Arial" w:eastAsia="Times New Roman" w:hAnsi="Arial" w:cs="Arial"/>
                <w:b/>
                <w:bCs/>
                <w:color w:val="000000"/>
                <w:sz w:val="24"/>
                <w:szCs w:val="24"/>
                <w:lang w:eastAsia="en-GB"/>
              </w:rPr>
              <w:t>Grand Total</w:t>
            </w:r>
          </w:p>
        </w:tc>
        <w:tc>
          <w:tcPr>
            <w:tcW w:w="3543"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7D2225D" w14:textId="424C57F4" w:rsidR="002675C1" w:rsidRPr="00EB5028" w:rsidRDefault="00B60BD2" w:rsidP="00EA07F6">
            <w:pPr>
              <w:spacing w:before="120" w:after="0" w:line="240" w:lineRule="auto"/>
              <w:jc w:val="cente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t>326</w:t>
            </w:r>
          </w:p>
        </w:tc>
      </w:tr>
    </w:tbl>
    <w:p w14:paraId="7B80CC2A" w14:textId="77777777" w:rsidR="00820928" w:rsidRDefault="00820928">
      <w:pPr>
        <w:rPr>
          <w:rFonts w:ascii="Arial" w:hAnsi="Arial" w:cs="Arial"/>
          <w:bCs/>
          <w:sz w:val="24"/>
          <w:szCs w:val="24"/>
        </w:rPr>
      </w:pPr>
      <w:r>
        <w:rPr>
          <w:rFonts w:ascii="Arial" w:hAnsi="Arial" w:cs="Arial"/>
          <w:bCs/>
          <w:sz w:val="24"/>
          <w:szCs w:val="24"/>
        </w:rPr>
        <w:br w:type="page"/>
      </w:r>
    </w:p>
    <w:p w14:paraId="7ADA4AB5" w14:textId="2DAB5812" w:rsidR="005E149E" w:rsidRDefault="005E149E" w:rsidP="00DB43A2">
      <w:pPr>
        <w:spacing w:after="0" w:line="240" w:lineRule="auto"/>
        <w:ind w:left="454" w:hanging="454"/>
        <w:jc w:val="both"/>
        <w:rPr>
          <w:rFonts w:ascii="Arial" w:hAnsi="Arial" w:cs="Arial"/>
          <w:b/>
          <w:sz w:val="24"/>
          <w:szCs w:val="24"/>
        </w:rPr>
      </w:pPr>
      <w:r w:rsidRPr="009D3A8D">
        <w:rPr>
          <w:rFonts w:ascii="Arial" w:hAnsi="Arial" w:cs="Arial"/>
          <w:b/>
          <w:sz w:val="24"/>
          <w:szCs w:val="24"/>
        </w:rPr>
        <w:lastRenderedPageBreak/>
        <w:t>6.8</w:t>
      </w:r>
      <w:r w:rsidRPr="009D3A8D">
        <w:rPr>
          <w:rFonts w:ascii="Arial" w:hAnsi="Arial" w:cs="Arial"/>
          <w:b/>
          <w:sz w:val="24"/>
          <w:szCs w:val="24"/>
        </w:rPr>
        <w:tab/>
      </w:r>
      <w:r w:rsidR="001D55AF">
        <w:rPr>
          <w:rFonts w:ascii="Arial" w:hAnsi="Arial" w:cs="Arial"/>
          <w:b/>
          <w:sz w:val="24"/>
          <w:szCs w:val="24"/>
        </w:rPr>
        <w:t xml:space="preserve">Analysis </w:t>
      </w:r>
      <w:r w:rsidRPr="009D3A8D">
        <w:rPr>
          <w:rFonts w:ascii="Arial" w:hAnsi="Arial" w:cs="Arial"/>
          <w:b/>
          <w:sz w:val="24"/>
          <w:szCs w:val="24"/>
        </w:rPr>
        <w:t xml:space="preserve">by </w:t>
      </w:r>
      <w:r w:rsidR="00E124E5">
        <w:rPr>
          <w:rFonts w:ascii="Arial" w:hAnsi="Arial" w:cs="Arial"/>
          <w:b/>
          <w:sz w:val="24"/>
          <w:szCs w:val="24"/>
        </w:rPr>
        <w:t>D</w:t>
      </w:r>
      <w:r w:rsidRPr="009D3A8D">
        <w:rPr>
          <w:rFonts w:ascii="Arial" w:hAnsi="Arial" w:cs="Arial"/>
          <w:b/>
          <w:sz w:val="24"/>
          <w:szCs w:val="24"/>
        </w:rPr>
        <w:t>isability</w:t>
      </w:r>
    </w:p>
    <w:p w14:paraId="226A395F" w14:textId="77777777" w:rsidR="00E124E5" w:rsidRPr="003A16CD" w:rsidRDefault="00E124E5" w:rsidP="00CC3ACB">
      <w:pPr>
        <w:spacing w:after="0" w:line="240" w:lineRule="auto"/>
        <w:jc w:val="both"/>
        <w:rPr>
          <w:rFonts w:ascii="Arial" w:hAnsi="Arial" w:cs="Arial"/>
          <w:sz w:val="24"/>
          <w:szCs w:val="24"/>
        </w:rPr>
      </w:pPr>
    </w:p>
    <w:p w14:paraId="2370E9D5" w14:textId="0F856F3F" w:rsidR="005E149E" w:rsidRDefault="005E149E" w:rsidP="00B11C51">
      <w:pPr>
        <w:spacing w:after="0" w:line="240" w:lineRule="auto"/>
        <w:rPr>
          <w:rFonts w:ascii="Arial" w:hAnsi="Arial" w:cs="Arial"/>
          <w:sz w:val="24"/>
          <w:szCs w:val="24"/>
        </w:rPr>
      </w:pPr>
      <w:r w:rsidRPr="00244574">
        <w:rPr>
          <w:rFonts w:ascii="Arial" w:hAnsi="Arial" w:cs="Arial"/>
          <w:sz w:val="24"/>
          <w:szCs w:val="24"/>
        </w:rPr>
        <w:t xml:space="preserve">The table below details the top </w:t>
      </w:r>
      <w:r w:rsidR="00B11C51">
        <w:rPr>
          <w:rFonts w:ascii="Arial" w:hAnsi="Arial" w:cs="Arial"/>
          <w:sz w:val="24"/>
          <w:szCs w:val="24"/>
        </w:rPr>
        <w:t>eight</w:t>
      </w:r>
      <w:r w:rsidRPr="00244574">
        <w:rPr>
          <w:rFonts w:ascii="Arial" w:hAnsi="Arial" w:cs="Arial"/>
          <w:sz w:val="24"/>
          <w:szCs w:val="24"/>
        </w:rPr>
        <w:t xml:space="preserve"> categories by disability. </w:t>
      </w:r>
      <w:r w:rsidR="00B11C51">
        <w:rPr>
          <w:rFonts w:ascii="Arial" w:hAnsi="Arial" w:cs="Arial"/>
          <w:sz w:val="24"/>
          <w:szCs w:val="24"/>
        </w:rPr>
        <w:t xml:space="preserve"> </w:t>
      </w:r>
      <w:r w:rsidR="009254D6" w:rsidRPr="006A4603">
        <w:rPr>
          <w:rFonts w:ascii="Arial" w:hAnsi="Arial" w:cs="Arial"/>
          <w:sz w:val="24"/>
          <w:szCs w:val="24"/>
        </w:rPr>
        <w:t>Gross motor disability</w:t>
      </w:r>
      <w:r w:rsidRPr="006A4603">
        <w:rPr>
          <w:rFonts w:ascii="Arial" w:hAnsi="Arial" w:cs="Arial"/>
          <w:sz w:val="24"/>
          <w:szCs w:val="24"/>
        </w:rPr>
        <w:t xml:space="preserve"> w</w:t>
      </w:r>
      <w:r w:rsidR="009254D6" w:rsidRPr="006A4603">
        <w:rPr>
          <w:rFonts w:ascii="Arial" w:hAnsi="Arial" w:cs="Arial"/>
          <w:sz w:val="24"/>
          <w:szCs w:val="24"/>
        </w:rPr>
        <w:t>as</w:t>
      </w:r>
      <w:r w:rsidRPr="006A4603">
        <w:rPr>
          <w:rFonts w:ascii="Arial" w:hAnsi="Arial" w:cs="Arial"/>
          <w:sz w:val="24"/>
          <w:szCs w:val="24"/>
        </w:rPr>
        <w:t xml:space="preserve"> the highest recorded disability group with </w:t>
      </w:r>
      <w:r w:rsidR="008C5118">
        <w:rPr>
          <w:rFonts w:ascii="Arial" w:hAnsi="Arial" w:cs="Arial"/>
          <w:sz w:val="24"/>
          <w:szCs w:val="24"/>
        </w:rPr>
        <w:t xml:space="preserve">70 </w:t>
      </w:r>
      <w:r w:rsidRPr="006A4603">
        <w:rPr>
          <w:rFonts w:ascii="Arial" w:hAnsi="Arial" w:cs="Arial"/>
          <w:sz w:val="24"/>
          <w:szCs w:val="24"/>
        </w:rPr>
        <w:t>recorded deaths.</w:t>
      </w:r>
    </w:p>
    <w:p w14:paraId="5B2CDEFE" w14:textId="77777777" w:rsidR="009254D6" w:rsidRPr="00244574" w:rsidRDefault="009254D6" w:rsidP="005E149E">
      <w:pPr>
        <w:spacing w:after="0" w:line="240" w:lineRule="auto"/>
        <w:jc w:val="both"/>
        <w:rPr>
          <w:rFonts w:ascii="Arial" w:hAnsi="Arial" w:cs="Arial"/>
          <w:sz w:val="24"/>
          <w:szCs w:val="24"/>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8"/>
        <w:gridCol w:w="2552"/>
      </w:tblGrid>
      <w:tr w:rsidR="00382421" w:rsidRPr="009254D6" w14:paraId="0351B227" w14:textId="77777777" w:rsidTr="00C0710E">
        <w:trPr>
          <w:trHeight w:val="288"/>
          <w:jc w:val="center"/>
        </w:trPr>
        <w:tc>
          <w:tcPr>
            <w:tcW w:w="7528" w:type="dxa"/>
            <w:shd w:val="clear" w:color="D9E1F2" w:fill="D9E1F2"/>
            <w:noWrap/>
            <w:vAlign w:val="bottom"/>
            <w:hideMark/>
          </w:tcPr>
          <w:p w14:paraId="203AAFF4" w14:textId="77777777" w:rsidR="00382421" w:rsidRPr="00EB5028" w:rsidRDefault="00382421" w:rsidP="00EA07F6">
            <w:pPr>
              <w:spacing w:before="120" w:after="0" w:line="240" w:lineRule="auto"/>
              <w:rPr>
                <w:rFonts w:ascii="Arial" w:eastAsia="Times New Roman" w:hAnsi="Arial" w:cs="Arial"/>
                <w:b/>
                <w:bCs/>
                <w:color w:val="000000"/>
                <w:sz w:val="24"/>
                <w:szCs w:val="24"/>
                <w:lang w:eastAsia="en-GB"/>
              </w:rPr>
            </w:pPr>
            <w:r w:rsidRPr="00EB5028">
              <w:rPr>
                <w:rFonts w:ascii="Arial" w:eastAsia="Times New Roman" w:hAnsi="Arial" w:cs="Arial"/>
                <w:b/>
                <w:bCs/>
                <w:color w:val="000000"/>
                <w:sz w:val="24"/>
                <w:szCs w:val="24"/>
                <w:lang w:eastAsia="en-GB"/>
              </w:rPr>
              <w:t>Disability</w:t>
            </w:r>
          </w:p>
        </w:tc>
        <w:tc>
          <w:tcPr>
            <w:tcW w:w="2552" w:type="dxa"/>
            <w:shd w:val="clear" w:color="D9E1F2" w:fill="D9E1F2"/>
            <w:noWrap/>
            <w:vAlign w:val="bottom"/>
            <w:hideMark/>
          </w:tcPr>
          <w:p w14:paraId="067CF863" w14:textId="77777777" w:rsidR="00382421" w:rsidRPr="00EB5028" w:rsidRDefault="00382421" w:rsidP="00EA07F6">
            <w:pPr>
              <w:spacing w:before="120" w:after="0" w:line="240" w:lineRule="auto"/>
              <w:jc w:val="center"/>
              <w:rPr>
                <w:rFonts w:ascii="Arial" w:eastAsia="Times New Roman" w:hAnsi="Arial" w:cs="Arial"/>
                <w:b/>
                <w:bCs/>
                <w:color w:val="000000"/>
                <w:sz w:val="24"/>
                <w:szCs w:val="24"/>
                <w:lang w:eastAsia="en-GB"/>
              </w:rPr>
            </w:pPr>
            <w:r w:rsidRPr="00EB5028">
              <w:rPr>
                <w:rFonts w:ascii="Arial" w:eastAsia="Times New Roman" w:hAnsi="Arial" w:cs="Arial"/>
                <w:b/>
                <w:bCs/>
                <w:color w:val="000000"/>
                <w:sz w:val="24"/>
                <w:szCs w:val="24"/>
                <w:lang w:eastAsia="en-GB"/>
              </w:rPr>
              <w:t>Number of Deaths</w:t>
            </w:r>
          </w:p>
        </w:tc>
      </w:tr>
      <w:tr w:rsidR="005B0B60" w:rsidRPr="006A4603" w14:paraId="1C0DF500" w14:textId="77777777" w:rsidTr="00BF3E66">
        <w:trPr>
          <w:trHeight w:val="288"/>
          <w:jc w:val="center"/>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E16BC6" w14:textId="7719A977" w:rsidR="005B0B60" w:rsidRPr="00521F05" w:rsidRDefault="005B0B60" w:rsidP="00EA07F6">
            <w:pPr>
              <w:spacing w:before="120" w:after="0" w:line="240" w:lineRule="auto"/>
              <w:rPr>
                <w:rFonts w:ascii="Arial" w:eastAsia="Times New Roman" w:hAnsi="Arial" w:cs="Arial"/>
                <w:color w:val="000000"/>
                <w:sz w:val="24"/>
                <w:szCs w:val="24"/>
                <w:lang w:eastAsia="en-GB"/>
              </w:rPr>
            </w:pPr>
            <w:r w:rsidRPr="00521F05">
              <w:rPr>
                <w:rFonts w:ascii="Arial" w:hAnsi="Arial" w:cs="Arial"/>
                <w:color w:val="000000"/>
                <w:sz w:val="24"/>
                <w:szCs w:val="24"/>
              </w:rPr>
              <w:t>Gross motor disability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0843C" w14:textId="2E873B8F" w:rsidR="005B0B60" w:rsidRPr="00521F05" w:rsidRDefault="005B0B60" w:rsidP="00EA07F6">
            <w:pPr>
              <w:spacing w:before="120" w:after="0" w:line="240" w:lineRule="auto"/>
              <w:jc w:val="center"/>
              <w:rPr>
                <w:rFonts w:ascii="Arial" w:eastAsia="Times New Roman" w:hAnsi="Arial" w:cs="Arial"/>
                <w:color w:val="000000"/>
                <w:sz w:val="24"/>
                <w:szCs w:val="24"/>
                <w:lang w:eastAsia="en-GB"/>
              </w:rPr>
            </w:pPr>
            <w:r w:rsidRPr="00521F05">
              <w:rPr>
                <w:rFonts w:ascii="Arial" w:hAnsi="Arial" w:cs="Arial"/>
                <w:color w:val="000000"/>
                <w:sz w:val="24"/>
                <w:szCs w:val="24"/>
              </w:rPr>
              <w:t>70</w:t>
            </w:r>
          </w:p>
        </w:tc>
      </w:tr>
      <w:tr w:rsidR="005B0B60" w:rsidRPr="006A4603" w14:paraId="2FB5E79A" w14:textId="77777777" w:rsidTr="00BF3E66">
        <w:trPr>
          <w:trHeight w:val="288"/>
          <w:jc w:val="center"/>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CB692" w14:textId="1504A435" w:rsidR="005B0B60" w:rsidRPr="00521F05" w:rsidRDefault="005B0B60" w:rsidP="00EA07F6">
            <w:pPr>
              <w:spacing w:before="120" w:after="0" w:line="240" w:lineRule="auto"/>
              <w:rPr>
                <w:rFonts w:ascii="Arial" w:eastAsia="Times New Roman" w:hAnsi="Arial" w:cs="Arial"/>
                <w:color w:val="000000"/>
                <w:sz w:val="24"/>
                <w:szCs w:val="24"/>
                <w:lang w:eastAsia="en-GB"/>
              </w:rPr>
            </w:pPr>
            <w:r w:rsidRPr="00521F05">
              <w:rPr>
                <w:rFonts w:ascii="Arial" w:hAnsi="Arial" w:cs="Arial"/>
                <w:color w:val="000000"/>
                <w:sz w:val="24"/>
                <w:szCs w:val="24"/>
              </w:rPr>
              <w:t>Disability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4FA5E" w14:textId="6E1C5520" w:rsidR="005B0B60" w:rsidRPr="00521F05" w:rsidRDefault="005B0B60" w:rsidP="00EA07F6">
            <w:pPr>
              <w:spacing w:before="120" w:after="0" w:line="240" w:lineRule="auto"/>
              <w:jc w:val="center"/>
              <w:rPr>
                <w:rFonts w:ascii="Arial" w:eastAsia="Times New Roman" w:hAnsi="Arial" w:cs="Arial"/>
                <w:color w:val="000000"/>
                <w:sz w:val="24"/>
                <w:szCs w:val="24"/>
                <w:lang w:eastAsia="en-GB"/>
              </w:rPr>
            </w:pPr>
            <w:r w:rsidRPr="00521F05">
              <w:rPr>
                <w:rFonts w:ascii="Arial" w:hAnsi="Arial" w:cs="Arial"/>
                <w:color w:val="000000"/>
                <w:sz w:val="24"/>
                <w:szCs w:val="24"/>
              </w:rPr>
              <w:t>25</w:t>
            </w:r>
          </w:p>
        </w:tc>
      </w:tr>
      <w:tr w:rsidR="005B0B60" w:rsidRPr="006A4603" w14:paraId="770B21A9" w14:textId="77777777" w:rsidTr="00BF3E66">
        <w:trPr>
          <w:trHeight w:val="288"/>
          <w:jc w:val="center"/>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801B7" w14:textId="43F12BF2" w:rsidR="005B0B60" w:rsidRPr="00521F05" w:rsidRDefault="005B0B60" w:rsidP="00EA07F6">
            <w:pPr>
              <w:spacing w:before="120" w:after="0" w:line="240" w:lineRule="auto"/>
              <w:rPr>
                <w:rFonts w:ascii="Arial" w:eastAsia="Times New Roman" w:hAnsi="Arial" w:cs="Arial"/>
                <w:color w:val="000000"/>
                <w:sz w:val="24"/>
                <w:szCs w:val="24"/>
                <w:lang w:eastAsia="en-GB"/>
              </w:rPr>
            </w:pPr>
            <w:r w:rsidRPr="00521F05">
              <w:rPr>
                <w:rFonts w:ascii="Arial" w:hAnsi="Arial" w:cs="Arial"/>
                <w:color w:val="000000"/>
                <w:sz w:val="24"/>
                <w:szCs w:val="24"/>
              </w:rPr>
              <w:t>Intellectual functioning disability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687F8" w14:textId="162FB44A" w:rsidR="005B0B60" w:rsidRPr="00521F05" w:rsidRDefault="005B0B60" w:rsidP="00EA07F6">
            <w:pPr>
              <w:spacing w:before="120" w:after="0" w:line="240" w:lineRule="auto"/>
              <w:jc w:val="center"/>
              <w:rPr>
                <w:rFonts w:ascii="Arial" w:eastAsia="Times New Roman" w:hAnsi="Arial" w:cs="Arial"/>
                <w:color w:val="000000"/>
                <w:sz w:val="24"/>
                <w:szCs w:val="24"/>
                <w:lang w:eastAsia="en-GB"/>
              </w:rPr>
            </w:pPr>
            <w:r w:rsidRPr="00521F05">
              <w:rPr>
                <w:rFonts w:ascii="Arial" w:hAnsi="Arial" w:cs="Arial"/>
                <w:color w:val="000000"/>
                <w:sz w:val="24"/>
                <w:szCs w:val="24"/>
              </w:rPr>
              <w:t>18</w:t>
            </w:r>
          </w:p>
        </w:tc>
      </w:tr>
      <w:tr w:rsidR="005B0B60" w:rsidRPr="006A4603" w14:paraId="76DBDAB8" w14:textId="77777777" w:rsidTr="00BF3E66">
        <w:trPr>
          <w:trHeight w:val="288"/>
          <w:jc w:val="center"/>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7583E" w14:textId="3F243866" w:rsidR="005B0B60" w:rsidRPr="00521F05" w:rsidRDefault="005B0B60" w:rsidP="00EA07F6">
            <w:pPr>
              <w:spacing w:before="120" w:after="0" w:line="240" w:lineRule="auto"/>
              <w:rPr>
                <w:rFonts w:ascii="Arial" w:eastAsia="Times New Roman" w:hAnsi="Arial" w:cs="Arial"/>
                <w:color w:val="000000"/>
                <w:sz w:val="24"/>
                <w:szCs w:val="24"/>
                <w:lang w:eastAsia="en-GB"/>
              </w:rPr>
            </w:pPr>
            <w:r w:rsidRPr="00521F05">
              <w:rPr>
                <w:rFonts w:ascii="Arial" w:hAnsi="Arial" w:cs="Arial"/>
                <w:color w:val="000000"/>
                <w:sz w:val="24"/>
                <w:szCs w:val="24"/>
              </w:rPr>
              <w:t>Emotional behaviour disability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10222" w14:textId="6B947FC3" w:rsidR="005B0B60" w:rsidRPr="00521F05" w:rsidRDefault="005B0B60" w:rsidP="00EA07F6">
            <w:pPr>
              <w:spacing w:before="120" w:after="0" w:line="240" w:lineRule="auto"/>
              <w:jc w:val="center"/>
              <w:rPr>
                <w:rFonts w:ascii="Arial" w:eastAsia="Times New Roman" w:hAnsi="Arial" w:cs="Arial"/>
                <w:color w:val="000000"/>
                <w:sz w:val="24"/>
                <w:szCs w:val="24"/>
                <w:lang w:eastAsia="en-GB"/>
              </w:rPr>
            </w:pPr>
            <w:r w:rsidRPr="00521F05">
              <w:rPr>
                <w:rFonts w:ascii="Arial" w:hAnsi="Arial" w:cs="Arial"/>
                <w:color w:val="000000"/>
                <w:sz w:val="24"/>
                <w:szCs w:val="24"/>
              </w:rPr>
              <w:t>13</w:t>
            </w:r>
          </w:p>
        </w:tc>
      </w:tr>
      <w:tr w:rsidR="005B0B60" w:rsidRPr="006A4603" w14:paraId="55DE0195" w14:textId="77777777" w:rsidTr="00BF3E66">
        <w:trPr>
          <w:trHeight w:val="288"/>
          <w:jc w:val="center"/>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2C0B3" w14:textId="3AF64C75" w:rsidR="005B0B60" w:rsidRPr="00521F05" w:rsidRDefault="005B0B60" w:rsidP="00EA07F6">
            <w:pPr>
              <w:spacing w:before="120" w:after="0" w:line="240" w:lineRule="auto"/>
              <w:rPr>
                <w:rFonts w:ascii="Arial" w:eastAsia="Times New Roman" w:hAnsi="Arial" w:cs="Arial"/>
                <w:color w:val="000000"/>
                <w:sz w:val="24"/>
                <w:szCs w:val="24"/>
                <w:lang w:eastAsia="en-GB"/>
              </w:rPr>
            </w:pPr>
            <w:r w:rsidRPr="00521F05">
              <w:rPr>
                <w:rFonts w:ascii="Arial" w:hAnsi="Arial" w:cs="Arial"/>
                <w:color w:val="000000"/>
                <w:sz w:val="24"/>
                <w:szCs w:val="24"/>
              </w:rPr>
              <w:t>Hearing disability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7769B" w14:textId="15DFFEA5" w:rsidR="005B0B60" w:rsidRPr="00521F05" w:rsidRDefault="005B0B60" w:rsidP="00EA07F6">
            <w:pPr>
              <w:spacing w:before="120" w:after="0" w:line="240" w:lineRule="auto"/>
              <w:jc w:val="center"/>
              <w:rPr>
                <w:rFonts w:ascii="Arial" w:eastAsia="Times New Roman" w:hAnsi="Arial" w:cs="Arial"/>
                <w:color w:val="000000"/>
                <w:sz w:val="24"/>
                <w:szCs w:val="24"/>
                <w:lang w:eastAsia="en-GB"/>
              </w:rPr>
            </w:pPr>
            <w:r w:rsidRPr="00521F05">
              <w:rPr>
                <w:rFonts w:ascii="Arial" w:hAnsi="Arial" w:cs="Arial"/>
                <w:color w:val="000000"/>
                <w:sz w:val="24"/>
                <w:szCs w:val="24"/>
              </w:rPr>
              <w:t>8</w:t>
            </w:r>
          </w:p>
        </w:tc>
      </w:tr>
      <w:tr w:rsidR="005B0B60" w:rsidRPr="006A4603" w14:paraId="6D6B301C" w14:textId="77777777" w:rsidTr="00BF3E66">
        <w:trPr>
          <w:trHeight w:val="288"/>
          <w:jc w:val="center"/>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F92D6" w14:textId="66E4951B" w:rsidR="005B0B60" w:rsidRPr="00521F05" w:rsidRDefault="005B0B60" w:rsidP="00EA07F6">
            <w:pPr>
              <w:spacing w:before="120" w:after="0" w:line="240" w:lineRule="auto"/>
              <w:rPr>
                <w:rFonts w:ascii="Arial" w:eastAsia="Times New Roman" w:hAnsi="Arial" w:cs="Arial"/>
                <w:color w:val="000000"/>
                <w:sz w:val="24"/>
                <w:szCs w:val="24"/>
                <w:lang w:eastAsia="en-GB"/>
              </w:rPr>
            </w:pPr>
            <w:r w:rsidRPr="00521F05">
              <w:rPr>
                <w:rFonts w:ascii="Arial" w:hAnsi="Arial" w:cs="Arial"/>
                <w:color w:val="000000"/>
                <w:sz w:val="24"/>
                <w:szCs w:val="24"/>
              </w:rPr>
              <w:t xml:space="preserve">Disability </w:t>
            </w:r>
            <w:r w:rsidR="00534033">
              <w:rPr>
                <w:rFonts w:ascii="Arial" w:hAnsi="Arial" w:cs="Arial"/>
                <w:color w:val="000000"/>
                <w:sz w:val="24"/>
                <w:szCs w:val="24"/>
              </w:rPr>
              <w:t>q</w:t>
            </w:r>
            <w:r w:rsidRPr="00521F05">
              <w:rPr>
                <w:rFonts w:ascii="Arial" w:hAnsi="Arial" w:cs="Arial"/>
                <w:color w:val="000000"/>
                <w:sz w:val="24"/>
                <w:szCs w:val="24"/>
              </w:rPr>
              <w:t xml:space="preserve">uestionnaire - </w:t>
            </w:r>
            <w:r w:rsidR="00534033">
              <w:rPr>
                <w:rFonts w:ascii="Arial" w:hAnsi="Arial" w:cs="Arial"/>
                <w:color w:val="000000"/>
                <w:sz w:val="24"/>
                <w:szCs w:val="24"/>
              </w:rPr>
              <w:t>b</w:t>
            </w:r>
            <w:r w:rsidRPr="00521F05">
              <w:rPr>
                <w:rFonts w:ascii="Arial" w:hAnsi="Arial" w:cs="Arial"/>
                <w:color w:val="000000"/>
                <w:sz w:val="24"/>
                <w:szCs w:val="24"/>
              </w:rPr>
              <w:t xml:space="preserve">ehavioural and </w:t>
            </w:r>
            <w:r w:rsidR="00534033">
              <w:rPr>
                <w:rFonts w:ascii="Arial" w:hAnsi="Arial" w:cs="Arial"/>
                <w:color w:val="000000"/>
                <w:sz w:val="24"/>
                <w:szCs w:val="24"/>
              </w:rPr>
              <w:t>e</w:t>
            </w:r>
            <w:r w:rsidRPr="00521F05">
              <w:rPr>
                <w:rFonts w:ascii="Arial" w:hAnsi="Arial" w:cs="Arial"/>
                <w:color w:val="000000"/>
                <w:sz w:val="24"/>
                <w:szCs w:val="24"/>
              </w:rPr>
              <w:t>motional</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0F030" w14:textId="163BDF88" w:rsidR="005B0B60" w:rsidRPr="00521F05" w:rsidRDefault="005B0B60" w:rsidP="00EA07F6">
            <w:pPr>
              <w:spacing w:before="120" w:after="0" w:line="240" w:lineRule="auto"/>
              <w:jc w:val="center"/>
              <w:rPr>
                <w:rFonts w:ascii="Arial" w:eastAsia="Times New Roman" w:hAnsi="Arial" w:cs="Arial"/>
                <w:color w:val="000000"/>
                <w:sz w:val="24"/>
                <w:szCs w:val="24"/>
                <w:lang w:eastAsia="en-GB"/>
              </w:rPr>
            </w:pPr>
            <w:r w:rsidRPr="00521F05">
              <w:rPr>
                <w:rFonts w:ascii="Arial" w:hAnsi="Arial" w:cs="Arial"/>
                <w:color w:val="000000"/>
                <w:sz w:val="24"/>
                <w:szCs w:val="24"/>
              </w:rPr>
              <w:t>5</w:t>
            </w:r>
          </w:p>
        </w:tc>
      </w:tr>
      <w:tr w:rsidR="005B0B60" w:rsidRPr="006A4603" w14:paraId="62620375" w14:textId="77777777" w:rsidTr="00BF3E66">
        <w:trPr>
          <w:trHeight w:val="288"/>
          <w:jc w:val="center"/>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127B1" w14:textId="75EC1819" w:rsidR="005B0B60" w:rsidRPr="00521F05" w:rsidRDefault="005B0B60" w:rsidP="00EA07F6">
            <w:pPr>
              <w:spacing w:before="120" w:after="0" w:line="240" w:lineRule="auto"/>
              <w:rPr>
                <w:rFonts w:ascii="Arial" w:eastAsia="Times New Roman" w:hAnsi="Arial" w:cs="Arial"/>
                <w:color w:val="000000"/>
                <w:sz w:val="24"/>
                <w:szCs w:val="24"/>
                <w:lang w:eastAsia="en-GB"/>
              </w:rPr>
            </w:pPr>
            <w:r w:rsidRPr="00521F05">
              <w:rPr>
                <w:rFonts w:ascii="Arial" w:hAnsi="Arial" w:cs="Arial"/>
                <w:color w:val="000000"/>
                <w:sz w:val="24"/>
                <w:szCs w:val="24"/>
              </w:rPr>
              <w:t>Physical disability</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9C8332" w14:textId="7D655F9B" w:rsidR="005B0B60" w:rsidRPr="00521F05" w:rsidRDefault="005B0B60" w:rsidP="00EA07F6">
            <w:pPr>
              <w:spacing w:before="120" w:after="0" w:line="240" w:lineRule="auto"/>
              <w:jc w:val="center"/>
              <w:rPr>
                <w:rFonts w:ascii="Arial" w:eastAsia="Times New Roman" w:hAnsi="Arial" w:cs="Arial"/>
                <w:color w:val="000000"/>
                <w:sz w:val="24"/>
                <w:szCs w:val="24"/>
                <w:lang w:eastAsia="en-GB"/>
              </w:rPr>
            </w:pPr>
            <w:r w:rsidRPr="00521F05">
              <w:rPr>
                <w:rFonts w:ascii="Arial" w:hAnsi="Arial" w:cs="Arial"/>
                <w:color w:val="000000"/>
                <w:sz w:val="24"/>
                <w:szCs w:val="24"/>
              </w:rPr>
              <w:t>3</w:t>
            </w:r>
          </w:p>
        </w:tc>
      </w:tr>
      <w:tr w:rsidR="005B0B60" w:rsidRPr="006A4603" w14:paraId="530435F9" w14:textId="77777777" w:rsidTr="00BF3E66">
        <w:trPr>
          <w:trHeight w:val="288"/>
          <w:jc w:val="center"/>
        </w:trPr>
        <w:tc>
          <w:tcPr>
            <w:tcW w:w="752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B87BA" w14:textId="0D13AEDF" w:rsidR="005B0B60" w:rsidRPr="00521F05" w:rsidRDefault="005B0B60" w:rsidP="00EA07F6">
            <w:pPr>
              <w:spacing w:before="120" w:after="0" w:line="240" w:lineRule="auto"/>
              <w:rPr>
                <w:rFonts w:ascii="Arial" w:eastAsia="Times New Roman" w:hAnsi="Arial" w:cs="Arial"/>
                <w:color w:val="000000"/>
                <w:sz w:val="24"/>
                <w:szCs w:val="24"/>
                <w:lang w:eastAsia="en-GB"/>
              </w:rPr>
            </w:pPr>
            <w:r w:rsidRPr="00521F05">
              <w:rPr>
                <w:rFonts w:ascii="Arial" w:hAnsi="Arial" w:cs="Arial"/>
                <w:color w:val="000000"/>
                <w:sz w:val="24"/>
                <w:szCs w:val="24"/>
              </w:rPr>
              <w:t xml:space="preserve">Disability </w:t>
            </w:r>
            <w:r w:rsidR="00534033">
              <w:rPr>
                <w:rFonts w:ascii="Arial" w:hAnsi="Arial" w:cs="Arial"/>
                <w:color w:val="000000"/>
                <w:sz w:val="24"/>
                <w:szCs w:val="24"/>
              </w:rPr>
              <w:t>q</w:t>
            </w:r>
            <w:r w:rsidRPr="00521F05">
              <w:rPr>
                <w:rFonts w:ascii="Arial" w:hAnsi="Arial" w:cs="Arial"/>
                <w:color w:val="000000"/>
                <w:sz w:val="24"/>
                <w:szCs w:val="24"/>
              </w:rPr>
              <w:t xml:space="preserve">uestionnaire - </w:t>
            </w:r>
            <w:r w:rsidR="00534033">
              <w:rPr>
                <w:rFonts w:ascii="Arial" w:hAnsi="Arial" w:cs="Arial"/>
                <w:color w:val="000000"/>
                <w:sz w:val="24"/>
                <w:szCs w:val="24"/>
              </w:rPr>
              <w:t>m</w:t>
            </w:r>
            <w:r w:rsidRPr="00521F05">
              <w:rPr>
                <w:rFonts w:ascii="Arial" w:hAnsi="Arial" w:cs="Arial"/>
                <w:color w:val="000000"/>
                <w:sz w:val="24"/>
                <w:szCs w:val="24"/>
              </w:rPr>
              <w:t xml:space="preserve">obility and </w:t>
            </w:r>
            <w:r w:rsidR="00534033">
              <w:rPr>
                <w:rFonts w:ascii="Arial" w:hAnsi="Arial" w:cs="Arial"/>
                <w:color w:val="000000"/>
                <w:sz w:val="24"/>
                <w:szCs w:val="24"/>
              </w:rPr>
              <w:t>g</w:t>
            </w:r>
            <w:r w:rsidRPr="00521F05">
              <w:rPr>
                <w:rFonts w:ascii="Arial" w:hAnsi="Arial" w:cs="Arial"/>
                <w:color w:val="000000"/>
                <w:sz w:val="24"/>
                <w:szCs w:val="24"/>
              </w:rPr>
              <w:t xml:space="preserve">ross </w:t>
            </w:r>
            <w:r w:rsidR="00534033">
              <w:rPr>
                <w:rFonts w:ascii="Arial" w:hAnsi="Arial" w:cs="Arial"/>
                <w:color w:val="000000"/>
                <w:sz w:val="24"/>
                <w:szCs w:val="24"/>
              </w:rPr>
              <w:t>m</w:t>
            </w:r>
            <w:r w:rsidRPr="00521F05">
              <w:rPr>
                <w:rFonts w:ascii="Arial" w:hAnsi="Arial" w:cs="Arial"/>
                <w:color w:val="000000"/>
                <w:sz w:val="24"/>
                <w:szCs w:val="24"/>
              </w:rPr>
              <w:t>otor</w:t>
            </w:r>
          </w:p>
        </w:tc>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2DDCF" w14:textId="011F44B1" w:rsidR="005B0B60" w:rsidRPr="00521F05" w:rsidRDefault="005B0B60" w:rsidP="00EA07F6">
            <w:pPr>
              <w:spacing w:before="120" w:after="0" w:line="240" w:lineRule="auto"/>
              <w:jc w:val="center"/>
              <w:rPr>
                <w:rFonts w:ascii="Arial" w:eastAsia="Times New Roman" w:hAnsi="Arial" w:cs="Arial"/>
                <w:color w:val="000000"/>
                <w:sz w:val="24"/>
                <w:szCs w:val="24"/>
                <w:lang w:eastAsia="en-GB"/>
              </w:rPr>
            </w:pPr>
            <w:r w:rsidRPr="00521F05">
              <w:rPr>
                <w:rFonts w:ascii="Arial" w:hAnsi="Arial" w:cs="Arial"/>
                <w:color w:val="000000"/>
                <w:sz w:val="24"/>
                <w:szCs w:val="24"/>
              </w:rPr>
              <w:t>2</w:t>
            </w:r>
          </w:p>
        </w:tc>
      </w:tr>
    </w:tbl>
    <w:p w14:paraId="43F53F43" w14:textId="77777777" w:rsidR="006A4603" w:rsidRDefault="006A4603" w:rsidP="005E149E">
      <w:pPr>
        <w:spacing w:after="0" w:line="240" w:lineRule="auto"/>
        <w:jc w:val="both"/>
        <w:rPr>
          <w:rFonts w:ascii="Arial" w:hAnsi="Arial" w:cs="Arial"/>
          <w:sz w:val="24"/>
          <w:szCs w:val="24"/>
        </w:rPr>
      </w:pPr>
    </w:p>
    <w:p w14:paraId="6F96AE3E" w14:textId="704104B0" w:rsidR="005E149E" w:rsidRPr="009B54F7" w:rsidRDefault="005E149E" w:rsidP="005E149E">
      <w:pPr>
        <w:spacing w:after="0" w:line="240" w:lineRule="auto"/>
        <w:jc w:val="both"/>
        <w:rPr>
          <w:rFonts w:ascii="Arial" w:hAnsi="Arial" w:cs="Arial"/>
          <w:sz w:val="24"/>
          <w:szCs w:val="24"/>
        </w:rPr>
      </w:pPr>
      <w:r w:rsidRPr="00244574">
        <w:rPr>
          <w:rFonts w:ascii="Arial" w:hAnsi="Arial" w:cs="Arial"/>
          <w:sz w:val="24"/>
          <w:szCs w:val="24"/>
        </w:rPr>
        <w:t xml:space="preserve">There were a total </w:t>
      </w:r>
      <w:r w:rsidRPr="00AC19B9">
        <w:rPr>
          <w:rFonts w:ascii="Arial" w:hAnsi="Arial" w:cs="Arial"/>
          <w:sz w:val="24"/>
          <w:szCs w:val="24"/>
        </w:rPr>
        <w:t xml:space="preserve">of </w:t>
      </w:r>
      <w:r w:rsidR="00F160B5">
        <w:rPr>
          <w:rFonts w:ascii="Arial" w:hAnsi="Arial" w:cs="Arial"/>
          <w:sz w:val="24"/>
          <w:szCs w:val="24"/>
        </w:rPr>
        <w:t xml:space="preserve">152 </w:t>
      </w:r>
      <w:r w:rsidRPr="00244574">
        <w:rPr>
          <w:rFonts w:ascii="Arial" w:hAnsi="Arial" w:cs="Arial"/>
          <w:sz w:val="24"/>
          <w:szCs w:val="24"/>
        </w:rPr>
        <w:t>deaths with a disability assigned and the remainder</w:t>
      </w:r>
      <w:r w:rsidR="00CC3ACB">
        <w:rPr>
          <w:rFonts w:ascii="Arial" w:hAnsi="Arial" w:cs="Arial"/>
          <w:sz w:val="24"/>
          <w:szCs w:val="24"/>
        </w:rPr>
        <w:t xml:space="preserve"> </w:t>
      </w:r>
      <w:r w:rsidR="00D33EFA">
        <w:rPr>
          <w:rFonts w:ascii="Arial" w:hAnsi="Arial" w:cs="Arial"/>
          <w:sz w:val="24"/>
          <w:szCs w:val="24"/>
        </w:rPr>
        <w:t>174</w:t>
      </w:r>
      <w:r w:rsidR="00244574" w:rsidRPr="00244574">
        <w:rPr>
          <w:rFonts w:ascii="Arial" w:hAnsi="Arial" w:cs="Arial"/>
          <w:sz w:val="24"/>
          <w:szCs w:val="24"/>
        </w:rPr>
        <w:t xml:space="preserve"> </w:t>
      </w:r>
      <w:r w:rsidRPr="00244574">
        <w:rPr>
          <w:rFonts w:ascii="Arial" w:hAnsi="Arial" w:cs="Arial"/>
          <w:sz w:val="24"/>
          <w:szCs w:val="24"/>
        </w:rPr>
        <w:t>were blank (had no assigned disability).</w:t>
      </w:r>
    </w:p>
    <w:p w14:paraId="44B502BD" w14:textId="77777777" w:rsidR="0089388E" w:rsidRPr="00E708D5" w:rsidRDefault="0089388E">
      <w:pPr>
        <w:rPr>
          <w:rFonts w:ascii="Arial" w:hAnsi="Arial" w:cs="Arial"/>
          <w:bCs/>
          <w:sz w:val="24"/>
          <w:szCs w:val="24"/>
        </w:rPr>
      </w:pPr>
    </w:p>
    <w:p w14:paraId="65763BB0" w14:textId="77777777" w:rsidR="00DC6344" w:rsidRPr="00E708D5" w:rsidRDefault="00DC6344" w:rsidP="0089388E">
      <w:pPr>
        <w:rPr>
          <w:rFonts w:ascii="Arial" w:hAnsi="Arial" w:cs="Arial"/>
          <w:bCs/>
          <w:sz w:val="24"/>
          <w:szCs w:val="24"/>
          <w:highlight w:val="yellow"/>
        </w:rPr>
        <w:sectPr w:rsidR="00DC6344" w:rsidRPr="00E708D5" w:rsidSect="00CA6A70">
          <w:footerReference w:type="default" r:id="rId15"/>
          <w:pgSz w:w="11906" w:h="16838"/>
          <w:pgMar w:top="851" w:right="794" w:bottom="737" w:left="851" w:header="227" w:footer="227" w:gutter="0"/>
          <w:cols w:space="708"/>
          <w:docGrid w:linePitch="360"/>
        </w:sectPr>
      </w:pPr>
    </w:p>
    <w:p w14:paraId="14149B7A" w14:textId="0902B713" w:rsidR="001E5FFD" w:rsidRPr="00DC07B7" w:rsidRDefault="001E5FFD" w:rsidP="00D7292B">
      <w:pPr>
        <w:spacing w:after="0" w:line="240" w:lineRule="auto"/>
        <w:ind w:left="454" w:hanging="454"/>
        <w:rPr>
          <w:rFonts w:ascii="Arial" w:hAnsi="Arial" w:cs="Arial"/>
          <w:b/>
          <w:sz w:val="24"/>
          <w:szCs w:val="24"/>
        </w:rPr>
      </w:pPr>
      <w:r w:rsidRPr="00BF1B7F">
        <w:rPr>
          <w:rFonts w:ascii="Arial" w:hAnsi="Arial" w:cs="Arial"/>
          <w:b/>
          <w:sz w:val="24"/>
          <w:szCs w:val="24"/>
        </w:rPr>
        <w:lastRenderedPageBreak/>
        <w:t>7.</w:t>
      </w:r>
      <w:r w:rsidRPr="00BF1B7F">
        <w:rPr>
          <w:rFonts w:ascii="Arial" w:hAnsi="Arial" w:cs="Arial"/>
          <w:b/>
          <w:sz w:val="24"/>
          <w:szCs w:val="24"/>
        </w:rPr>
        <w:tab/>
        <w:t>Recommendations and Learning</w:t>
      </w:r>
    </w:p>
    <w:p w14:paraId="7B04E115" w14:textId="77777777" w:rsidR="00DB43A2" w:rsidRDefault="00DB43A2" w:rsidP="00D7292B">
      <w:pPr>
        <w:spacing w:after="0" w:line="240" w:lineRule="auto"/>
        <w:rPr>
          <w:rFonts w:ascii="Arial" w:hAnsi="Arial" w:cs="Arial"/>
          <w:sz w:val="24"/>
          <w:szCs w:val="24"/>
        </w:rPr>
      </w:pPr>
    </w:p>
    <w:p w14:paraId="48AE1C33" w14:textId="779A7199" w:rsidR="004014A4" w:rsidRDefault="640C80D3" w:rsidP="00D7292B">
      <w:pPr>
        <w:spacing w:after="120" w:line="240" w:lineRule="auto"/>
        <w:rPr>
          <w:rFonts w:ascii="Arial" w:hAnsi="Arial" w:cs="Arial"/>
          <w:sz w:val="24"/>
          <w:szCs w:val="24"/>
        </w:rPr>
      </w:pPr>
      <w:r w:rsidRPr="002E4E2E">
        <w:rPr>
          <w:rFonts w:ascii="Arial" w:hAnsi="Arial" w:cs="Arial"/>
          <w:sz w:val="24"/>
          <w:szCs w:val="24"/>
        </w:rPr>
        <w:t xml:space="preserve">The table below outlines the current themes </w:t>
      </w:r>
      <w:r w:rsidR="00742523">
        <w:rPr>
          <w:rFonts w:ascii="Arial" w:hAnsi="Arial" w:cs="Arial"/>
          <w:sz w:val="24"/>
          <w:szCs w:val="24"/>
        </w:rPr>
        <w:t xml:space="preserve">arising from </w:t>
      </w:r>
      <w:r w:rsidRPr="002E4E2E">
        <w:rPr>
          <w:rFonts w:ascii="Arial" w:hAnsi="Arial" w:cs="Arial"/>
          <w:sz w:val="24"/>
          <w:szCs w:val="24"/>
        </w:rPr>
        <w:t>incidents</w:t>
      </w:r>
      <w:r w:rsidR="00C81CD2">
        <w:rPr>
          <w:rFonts w:ascii="Arial" w:hAnsi="Arial" w:cs="Arial"/>
          <w:sz w:val="24"/>
          <w:szCs w:val="24"/>
        </w:rPr>
        <w:t>.</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1624"/>
      </w:tblGrid>
      <w:tr w:rsidR="00574173" w:rsidRPr="00997BA9" w14:paraId="1FEED589" w14:textId="77777777" w:rsidTr="00780279">
        <w:trPr>
          <w:tblHeader/>
          <w:jc w:val="center"/>
        </w:trPr>
        <w:tc>
          <w:tcPr>
            <w:tcW w:w="3964" w:type="dxa"/>
            <w:shd w:val="clear" w:color="auto" w:fill="17365D"/>
          </w:tcPr>
          <w:p w14:paraId="27401F1B" w14:textId="77777777" w:rsidR="00574173" w:rsidRPr="00997BA9" w:rsidRDefault="00574173" w:rsidP="00E708D5">
            <w:pPr>
              <w:spacing w:before="120" w:after="0" w:line="240" w:lineRule="auto"/>
              <w:rPr>
                <w:rFonts w:ascii="Arial" w:hAnsi="Arial" w:cs="Arial"/>
                <w:b/>
                <w:bCs/>
                <w:color w:val="FFFFFF"/>
                <w:sz w:val="24"/>
                <w:szCs w:val="24"/>
              </w:rPr>
            </w:pPr>
            <w:r w:rsidRPr="00997BA9">
              <w:rPr>
                <w:rFonts w:ascii="Arial" w:hAnsi="Arial" w:cs="Arial"/>
                <w:b/>
                <w:bCs/>
                <w:color w:val="FFFFFF"/>
                <w:sz w:val="24"/>
                <w:szCs w:val="24"/>
              </w:rPr>
              <w:t>Improvement issue</w:t>
            </w:r>
          </w:p>
        </w:tc>
        <w:tc>
          <w:tcPr>
            <w:tcW w:w="11624" w:type="dxa"/>
            <w:shd w:val="clear" w:color="auto" w:fill="17365D"/>
          </w:tcPr>
          <w:p w14:paraId="3A09AAEB" w14:textId="1785C838" w:rsidR="00574173" w:rsidRPr="00997BA9" w:rsidRDefault="00574173" w:rsidP="00E708D5">
            <w:pPr>
              <w:spacing w:before="120" w:after="60" w:line="240" w:lineRule="auto"/>
              <w:rPr>
                <w:rFonts w:ascii="Arial" w:hAnsi="Arial" w:cs="Arial"/>
                <w:b/>
                <w:bCs/>
                <w:color w:val="FFFFFF"/>
                <w:sz w:val="24"/>
                <w:szCs w:val="24"/>
              </w:rPr>
            </w:pPr>
            <w:r w:rsidRPr="00997BA9">
              <w:rPr>
                <w:rFonts w:ascii="Arial" w:hAnsi="Arial" w:cs="Arial"/>
                <w:b/>
                <w:bCs/>
                <w:color w:val="FFFFFF"/>
                <w:sz w:val="24"/>
                <w:szCs w:val="24"/>
              </w:rPr>
              <w:t>Improvement plan</w:t>
            </w:r>
          </w:p>
        </w:tc>
      </w:tr>
      <w:tr w:rsidR="00574173" w:rsidRPr="00D226CC" w14:paraId="6C935727" w14:textId="77777777" w:rsidTr="00780279">
        <w:trPr>
          <w:trHeight w:val="386"/>
          <w:jc w:val="center"/>
        </w:trPr>
        <w:tc>
          <w:tcPr>
            <w:tcW w:w="3964" w:type="dxa"/>
            <w:shd w:val="clear" w:color="auto" w:fill="auto"/>
          </w:tcPr>
          <w:p w14:paraId="0E9941F2" w14:textId="358EEBAB" w:rsidR="00574173" w:rsidRPr="00E708D5" w:rsidRDefault="00574173" w:rsidP="00997BA9">
            <w:pPr>
              <w:spacing w:before="60" w:after="0" w:line="240" w:lineRule="auto"/>
              <w:rPr>
                <w:rFonts w:ascii="Arial" w:hAnsi="Arial" w:cs="Arial"/>
              </w:rPr>
            </w:pPr>
            <w:r w:rsidRPr="00E708D5">
              <w:rPr>
                <w:rFonts w:ascii="Arial" w:hAnsi="Arial" w:cs="Arial"/>
              </w:rPr>
              <w:t>Transfer, Leave and Discharge.</w:t>
            </w:r>
          </w:p>
        </w:tc>
        <w:tc>
          <w:tcPr>
            <w:tcW w:w="11624" w:type="dxa"/>
            <w:shd w:val="clear" w:color="auto" w:fill="auto"/>
          </w:tcPr>
          <w:p w14:paraId="28838C39" w14:textId="46F3CD92" w:rsidR="00574173" w:rsidRPr="00E708D5" w:rsidRDefault="00574173" w:rsidP="00997BA9">
            <w:pPr>
              <w:spacing w:before="60" w:after="0" w:line="240" w:lineRule="auto"/>
              <w:rPr>
                <w:rFonts w:ascii="Arial" w:hAnsi="Arial" w:cs="Arial"/>
                <w:b/>
                <w:bCs/>
              </w:rPr>
            </w:pPr>
            <w:r w:rsidRPr="00E708D5">
              <w:rPr>
                <w:rFonts w:ascii="Arial" w:hAnsi="Arial" w:cs="Arial"/>
                <w:b/>
                <w:bCs/>
              </w:rPr>
              <w:t>Transfer of the deteriorating patient.</w:t>
            </w:r>
          </w:p>
          <w:p w14:paraId="59A74018" w14:textId="6E1966A6" w:rsidR="00574173" w:rsidRPr="00E708D5" w:rsidRDefault="00574173" w:rsidP="00997BA9">
            <w:pPr>
              <w:spacing w:before="60" w:after="0" w:line="240" w:lineRule="auto"/>
              <w:rPr>
                <w:rFonts w:ascii="Arial" w:hAnsi="Arial" w:cs="Arial"/>
              </w:rPr>
            </w:pPr>
            <w:r w:rsidRPr="00E708D5">
              <w:rPr>
                <w:rFonts w:ascii="Arial" w:hAnsi="Arial" w:cs="Arial"/>
              </w:rPr>
              <w:t xml:space="preserve">Internal investigations highlighted themes around the transfer and return of patients between inpatient services for the Trust and Acute providers. </w:t>
            </w:r>
            <w:r w:rsidR="00A73C8F">
              <w:rPr>
                <w:rFonts w:ascii="Arial" w:hAnsi="Arial" w:cs="Arial"/>
              </w:rPr>
              <w:t xml:space="preserve"> </w:t>
            </w:r>
            <w:r w:rsidRPr="00E708D5">
              <w:rPr>
                <w:rFonts w:ascii="Arial" w:hAnsi="Arial" w:cs="Arial"/>
              </w:rPr>
              <w:t>This includes handover of information, and the way patients are conveyed. A quality improvement project has been undertaken between Derby Hospital and D</w:t>
            </w:r>
            <w:r w:rsidR="00A73C8F">
              <w:rPr>
                <w:rFonts w:ascii="Arial" w:hAnsi="Arial" w:cs="Arial"/>
              </w:rPr>
              <w:t>Hc</w:t>
            </w:r>
            <w:r w:rsidRPr="00E708D5">
              <w:rPr>
                <w:rFonts w:ascii="Arial" w:hAnsi="Arial" w:cs="Arial"/>
              </w:rPr>
              <w:t>FT to develop a transfer and handover proforma which is now in place.</w:t>
            </w:r>
          </w:p>
          <w:p w14:paraId="039B1B75" w14:textId="3B963746" w:rsidR="00574173" w:rsidRPr="00E708D5" w:rsidRDefault="00574173" w:rsidP="00997BA9">
            <w:pPr>
              <w:spacing w:before="60" w:after="0" w:line="240" w:lineRule="auto"/>
              <w:rPr>
                <w:rFonts w:ascii="Arial" w:hAnsi="Arial" w:cs="Arial"/>
                <w:b/>
                <w:bCs/>
              </w:rPr>
            </w:pPr>
            <w:r w:rsidRPr="00E708D5">
              <w:rPr>
                <w:rFonts w:ascii="Arial" w:hAnsi="Arial" w:cs="Arial"/>
                <w:b/>
                <w:bCs/>
              </w:rPr>
              <w:t>Self-harm of patients whilst on leave from inpatient services and Section 17 leave arrangements</w:t>
            </w:r>
          </w:p>
          <w:p w14:paraId="7078FD1E" w14:textId="5F83E42A" w:rsidR="00574173" w:rsidRPr="00E708D5" w:rsidRDefault="00574173" w:rsidP="00997BA9">
            <w:pPr>
              <w:spacing w:before="60" w:after="0" w:line="240" w:lineRule="auto"/>
              <w:rPr>
                <w:rFonts w:ascii="Arial" w:hAnsi="Arial" w:cs="Arial"/>
              </w:rPr>
            </w:pPr>
            <w:r w:rsidRPr="00E708D5">
              <w:rPr>
                <w:rFonts w:ascii="Arial" w:hAnsi="Arial" w:cs="Arial"/>
              </w:rPr>
              <w:t xml:space="preserve">Several investigations have highlighted issues in relation to leave arrangements for inpatient services including follow up. </w:t>
            </w:r>
            <w:r w:rsidR="00A73C8F">
              <w:rPr>
                <w:rFonts w:ascii="Arial" w:hAnsi="Arial" w:cs="Arial"/>
              </w:rPr>
              <w:t xml:space="preserve"> </w:t>
            </w:r>
            <w:r w:rsidRPr="00E708D5">
              <w:rPr>
                <w:rFonts w:ascii="Arial" w:hAnsi="Arial" w:cs="Arial"/>
              </w:rPr>
              <w:t xml:space="preserve">A further thematic review was completed on conclusion of a cluster of inpatient suspected suicide incidents. </w:t>
            </w:r>
            <w:r w:rsidR="00D70C0D">
              <w:rPr>
                <w:rFonts w:ascii="Arial" w:hAnsi="Arial" w:cs="Arial"/>
              </w:rPr>
              <w:t xml:space="preserve"> </w:t>
            </w:r>
            <w:r w:rsidRPr="00E708D5">
              <w:rPr>
                <w:rFonts w:ascii="Arial" w:hAnsi="Arial" w:cs="Arial"/>
              </w:rPr>
              <w:t xml:space="preserve">An action plan was developed. </w:t>
            </w:r>
            <w:r w:rsidRPr="00E708D5">
              <w:rPr>
                <w:rFonts w:ascii="Arial" w:hAnsi="Arial" w:cs="Arial"/>
                <w:shd w:val="clear" w:color="auto" w:fill="FFFFFF"/>
              </w:rPr>
              <w:t>The works will include r</w:t>
            </w:r>
            <w:r w:rsidRPr="00E708D5">
              <w:rPr>
                <w:rFonts w:ascii="Arial" w:hAnsi="Arial" w:cs="Arial"/>
              </w:rPr>
              <w:t xml:space="preserve">eview of the pathway of communication and documentation (including risk assessments and care plan) between Crisis Resolution and Home Treatment/Community teams and Inpatient </w:t>
            </w:r>
            <w:r w:rsidR="00FA7554">
              <w:rPr>
                <w:rFonts w:ascii="Arial" w:hAnsi="Arial" w:cs="Arial"/>
              </w:rPr>
              <w:t>s</w:t>
            </w:r>
            <w:r w:rsidRPr="00E708D5">
              <w:rPr>
                <w:rFonts w:ascii="Arial" w:hAnsi="Arial" w:cs="Arial"/>
              </w:rPr>
              <w:t>ervices when a patient is due to be on s17 leave/discharged. This will be reviewed within the Adult Acute Learning the Lessons Subgroup.</w:t>
            </w:r>
          </w:p>
        </w:tc>
      </w:tr>
      <w:tr w:rsidR="00574173" w:rsidRPr="00D226CC" w14:paraId="5A9147FE" w14:textId="77777777" w:rsidTr="00780279">
        <w:trPr>
          <w:trHeight w:val="647"/>
          <w:jc w:val="center"/>
        </w:trPr>
        <w:tc>
          <w:tcPr>
            <w:tcW w:w="3964" w:type="dxa"/>
            <w:shd w:val="clear" w:color="auto" w:fill="FFFFFF"/>
          </w:tcPr>
          <w:p w14:paraId="6B835266" w14:textId="508248B5" w:rsidR="00574173" w:rsidRPr="00E708D5" w:rsidRDefault="00574173" w:rsidP="00997BA9">
            <w:pPr>
              <w:spacing w:before="60" w:after="0" w:line="240" w:lineRule="auto"/>
              <w:rPr>
                <w:rFonts w:ascii="Arial" w:hAnsi="Arial" w:cs="Arial"/>
              </w:rPr>
            </w:pPr>
            <w:r w:rsidRPr="00E708D5">
              <w:rPr>
                <w:rFonts w:ascii="Arial" w:hAnsi="Arial" w:cs="Arial"/>
              </w:rPr>
              <w:t>Suicide Prevention.</w:t>
            </w:r>
          </w:p>
        </w:tc>
        <w:tc>
          <w:tcPr>
            <w:tcW w:w="11624" w:type="dxa"/>
            <w:shd w:val="clear" w:color="auto" w:fill="FFFFFF"/>
          </w:tcPr>
          <w:p w14:paraId="27FD0E2A" w14:textId="693D3F05" w:rsidR="00574173" w:rsidRPr="00E708D5" w:rsidRDefault="00574173" w:rsidP="00997BA9">
            <w:pPr>
              <w:spacing w:before="60" w:after="0" w:line="240" w:lineRule="auto"/>
              <w:rPr>
                <w:rFonts w:ascii="Arial" w:hAnsi="Arial" w:cs="Arial"/>
                <w:b/>
                <w:bCs/>
              </w:rPr>
            </w:pPr>
            <w:r w:rsidRPr="00E708D5">
              <w:rPr>
                <w:rFonts w:ascii="Arial" w:hAnsi="Arial" w:cs="Arial"/>
                <w:b/>
                <w:bCs/>
              </w:rPr>
              <w:t>Suicide Prevention training</w:t>
            </w:r>
          </w:p>
          <w:p w14:paraId="32152585" w14:textId="5620FBD1" w:rsidR="00574173" w:rsidRPr="00E708D5" w:rsidRDefault="00574173" w:rsidP="00997BA9">
            <w:pPr>
              <w:spacing w:before="60" w:after="0" w:line="240" w:lineRule="auto"/>
              <w:rPr>
                <w:rFonts w:ascii="Arial" w:hAnsi="Arial" w:cs="Arial"/>
              </w:rPr>
            </w:pPr>
            <w:r w:rsidRPr="00E708D5">
              <w:rPr>
                <w:rFonts w:ascii="Arial" w:hAnsi="Arial" w:cs="Arial"/>
              </w:rPr>
              <w:t xml:space="preserve">The </w:t>
            </w:r>
            <w:r w:rsidR="00D70C0D">
              <w:rPr>
                <w:rFonts w:ascii="Arial" w:hAnsi="Arial" w:cs="Arial"/>
              </w:rPr>
              <w:t>T</w:t>
            </w:r>
            <w:r w:rsidRPr="00E708D5">
              <w:rPr>
                <w:rFonts w:ascii="Arial" w:hAnsi="Arial" w:cs="Arial"/>
              </w:rPr>
              <w:t>rust has identified the need to re-establish Suicide Prevention training across services, this is being led by the Trust Medical Director.</w:t>
            </w:r>
          </w:p>
          <w:p w14:paraId="704D24FF" w14:textId="2148BD48" w:rsidR="00574173" w:rsidRPr="00E708D5" w:rsidRDefault="00574173" w:rsidP="00997BA9">
            <w:pPr>
              <w:spacing w:before="60" w:after="0" w:line="240" w:lineRule="auto"/>
              <w:rPr>
                <w:rFonts w:ascii="Arial" w:hAnsi="Arial" w:cs="Arial"/>
              </w:rPr>
            </w:pPr>
            <w:r w:rsidRPr="00E708D5">
              <w:rPr>
                <w:rFonts w:ascii="Arial" w:hAnsi="Arial" w:cs="Arial"/>
              </w:rPr>
              <w:t xml:space="preserve">A </w:t>
            </w:r>
            <w:r w:rsidR="00D70C0D">
              <w:rPr>
                <w:rFonts w:ascii="Arial" w:hAnsi="Arial" w:cs="Arial"/>
              </w:rPr>
              <w:t>T</w:t>
            </w:r>
            <w:r w:rsidRPr="00E708D5">
              <w:rPr>
                <w:rFonts w:ascii="Arial" w:hAnsi="Arial" w:cs="Arial"/>
              </w:rPr>
              <w:t>rust Suicide Prevention Lead has now been appointed and this links into current training development in relation to Safety Planning, Risk Assessment and Suicide Prevention expected for Nov 2024.</w:t>
            </w:r>
          </w:p>
        </w:tc>
      </w:tr>
      <w:tr w:rsidR="00574173" w:rsidRPr="00D226CC" w14:paraId="51A32BFC" w14:textId="77777777" w:rsidTr="00780279">
        <w:trPr>
          <w:trHeight w:val="544"/>
          <w:jc w:val="center"/>
        </w:trPr>
        <w:tc>
          <w:tcPr>
            <w:tcW w:w="3964" w:type="dxa"/>
            <w:shd w:val="clear" w:color="auto" w:fill="auto"/>
          </w:tcPr>
          <w:p w14:paraId="1283B0C5" w14:textId="0F9B3664" w:rsidR="00574173" w:rsidRPr="00E708D5" w:rsidRDefault="00574173" w:rsidP="00997BA9">
            <w:pPr>
              <w:spacing w:before="60" w:after="0" w:line="240" w:lineRule="auto"/>
              <w:rPr>
                <w:rFonts w:ascii="Arial" w:hAnsi="Arial" w:cs="Arial"/>
              </w:rPr>
            </w:pPr>
            <w:r w:rsidRPr="00E708D5">
              <w:rPr>
                <w:rFonts w:ascii="Arial" w:hAnsi="Arial" w:cs="Arial"/>
              </w:rPr>
              <w:t>Training and awareness of Emotionally Unstable Personality Disorder.</w:t>
            </w:r>
          </w:p>
        </w:tc>
        <w:tc>
          <w:tcPr>
            <w:tcW w:w="11624" w:type="dxa"/>
            <w:shd w:val="clear" w:color="auto" w:fill="auto"/>
          </w:tcPr>
          <w:p w14:paraId="612132B5" w14:textId="61D514D2" w:rsidR="00574173" w:rsidRPr="00E708D5" w:rsidRDefault="00574173" w:rsidP="00997BA9">
            <w:pPr>
              <w:spacing w:before="60" w:after="0" w:line="240" w:lineRule="auto"/>
              <w:rPr>
                <w:rFonts w:ascii="Arial" w:hAnsi="Arial" w:cs="Arial"/>
              </w:rPr>
            </w:pPr>
            <w:r w:rsidRPr="00E708D5">
              <w:rPr>
                <w:rFonts w:ascii="Arial" w:hAnsi="Arial" w:cs="Arial"/>
              </w:rPr>
              <w:t xml:space="preserve">The </w:t>
            </w:r>
            <w:r w:rsidR="005C4AC1">
              <w:rPr>
                <w:rFonts w:ascii="Arial" w:hAnsi="Arial" w:cs="Arial"/>
              </w:rPr>
              <w:t>T</w:t>
            </w:r>
            <w:r w:rsidRPr="00E708D5">
              <w:rPr>
                <w:rFonts w:ascii="Arial" w:hAnsi="Arial" w:cs="Arial"/>
              </w:rPr>
              <w:t>rust will develop a training and awareness package for all services in relation to EUPD which is being led by the Trust Medical Director.</w:t>
            </w:r>
          </w:p>
        </w:tc>
      </w:tr>
      <w:tr w:rsidR="00574173" w:rsidRPr="00D226CC" w14:paraId="49D6C45A" w14:textId="77777777" w:rsidTr="00780279">
        <w:trPr>
          <w:trHeight w:val="647"/>
          <w:jc w:val="center"/>
        </w:trPr>
        <w:tc>
          <w:tcPr>
            <w:tcW w:w="3964" w:type="dxa"/>
            <w:shd w:val="clear" w:color="auto" w:fill="auto"/>
          </w:tcPr>
          <w:p w14:paraId="7BDB4167" w14:textId="4EE70442" w:rsidR="00574173" w:rsidRPr="00E708D5" w:rsidRDefault="00574173" w:rsidP="00997BA9">
            <w:pPr>
              <w:spacing w:before="60" w:after="0" w:line="240" w:lineRule="auto"/>
              <w:rPr>
                <w:rFonts w:ascii="Arial" w:hAnsi="Arial" w:cs="Arial"/>
              </w:rPr>
            </w:pPr>
            <w:r w:rsidRPr="00E708D5">
              <w:rPr>
                <w:rFonts w:ascii="Arial" w:hAnsi="Arial" w:cs="Arial"/>
              </w:rPr>
              <w:t>Multi-agency engagement following incidents.</w:t>
            </w:r>
          </w:p>
        </w:tc>
        <w:tc>
          <w:tcPr>
            <w:tcW w:w="11624" w:type="dxa"/>
            <w:shd w:val="clear" w:color="auto" w:fill="auto"/>
          </w:tcPr>
          <w:p w14:paraId="25690AF9" w14:textId="5F7939BC" w:rsidR="00574173" w:rsidRPr="00E708D5" w:rsidRDefault="00574173" w:rsidP="00997BA9">
            <w:pPr>
              <w:spacing w:before="60" w:after="0" w:line="240" w:lineRule="auto"/>
              <w:rPr>
                <w:rFonts w:ascii="Arial" w:hAnsi="Arial" w:cs="Arial"/>
              </w:rPr>
            </w:pPr>
            <w:r w:rsidRPr="00E708D5">
              <w:rPr>
                <w:rFonts w:ascii="Arial" w:hAnsi="Arial" w:cs="Arial"/>
              </w:rPr>
              <w:t xml:space="preserve">It is known that patients are often known to multiple services both internally and externally. </w:t>
            </w:r>
            <w:r w:rsidR="00964923">
              <w:rPr>
                <w:rFonts w:ascii="Arial" w:hAnsi="Arial" w:cs="Arial"/>
              </w:rPr>
              <w:t xml:space="preserve"> </w:t>
            </w:r>
            <w:r w:rsidRPr="00E708D5">
              <w:rPr>
                <w:rFonts w:ascii="Arial" w:hAnsi="Arial" w:cs="Arial"/>
              </w:rPr>
              <w:t>Works have been commissioned to consider agreements needed to enhance multi-agency working with partner agencies when an incident investigation has been commissioned to improve shared learning and enhance family liaison and support.</w:t>
            </w:r>
          </w:p>
        </w:tc>
      </w:tr>
      <w:tr w:rsidR="00574173" w:rsidRPr="00D226CC" w14:paraId="588E8B77" w14:textId="77777777" w:rsidTr="00780279">
        <w:trPr>
          <w:trHeight w:val="647"/>
          <w:jc w:val="center"/>
        </w:trPr>
        <w:tc>
          <w:tcPr>
            <w:tcW w:w="3964" w:type="dxa"/>
            <w:shd w:val="clear" w:color="auto" w:fill="auto"/>
          </w:tcPr>
          <w:p w14:paraId="4F379EFD" w14:textId="77777777" w:rsidR="00574173" w:rsidRPr="00E708D5" w:rsidRDefault="00574173" w:rsidP="00997BA9">
            <w:pPr>
              <w:spacing w:before="60" w:after="0" w:line="240" w:lineRule="auto"/>
              <w:rPr>
                <w:rFonts w:ascii="Arial" w:hAnsi="Arial" w:cs="Arial"/>
              </w:rPr>
            </w:pPr>
            <w:r w:rsidRPr="00E708D5">
              <w:rPr>
                <w:rFonts w:ascii="Arial" w:hAnsi="Arial" w:cs="Arial"/>
              </w:rPr>
              <w:t>Physical Health management within inpatient environments.</w:t>
            </w:r>
          </w:p>
        </w:tc>
        <w:tc>
          <w:tcPr>
            <w:tcW w:w="11624" w:type="dxa"/>
            <w:shd w:val="clear" w:color="auto" w:fill="auto"/>
          </w:tcPr>
          <w:p w14:paraId="23DB3823" w14:textId="4218DDED" w:rsidR="00574173" w:rsidRPr="00E708D5" w:rsidRDefault="00574173" w:rsidP="00997BA9">
            <w:pPr>
              <w:spacing w:before="60" w:after="0" w:line="240" w:lineRule="auto"/>
              <w:rPr>
                <w:rFonts w:ascii="Arial" w:hAnsi="Arial" w:cs="Arial"/>
              </w:rPr>
            </w:pPr>
            <w:r w:rsidRPr="00E708D5">
              <w:rPr>
                <w:rFonts w:ascii="Arial" w:hAnsi="Arial" w:cs="Arial"/>
              </w:rPr>
              <w:t>Quality improvement work in relation to improving physical healthcare management, observation, and care planning within Older People</w:t>
            </w:r>
            <w:r w:rsidR="00964923">
              <w:rPr>
                <w:rFonts w:ascii="Arial" w:hAnsi="Arial" w:cs="Arial"/>
              </w:rPr>
              <w:t>’</w:t>
            </w:r>
            <w:r w:rsidRPr="00E708D5">
              <w:rPr>
                <w:rFonts w:ascii="Arial" w:hAnsi="Arial" w:cs="Arial"/>
              </w:rPr>
              <w:t>s services.</w:t>
            </w:r>
          </w:p>
          <w:p w14:paraId="2C056398" w14:textId="0435D3CA" w:rsidR="00574173" w:rsidRPr="00E708D5" w:rsidRDefault="00574173" w:rsidP="00997BA9">
            <w:pPr>
              <w:spacing w:before="60" w:after="0" w:line="240" w:lineRule="auto"/>
              <w:rPr>
                <w:rFonts w:ascii="Arial" w:hAnsi="Arial" w:cs="Arial"/>
              </w:rPr>
            </w:pPr>
            <w:r w:rsidRPr="00E708D5">
              <w:rPr>
                <w:rFonts w:ascii="Arial" w:hAnsi="Arial" w:cs="Arial"/>
              </w:rPr>
              <w:t>Enhancement of wound care management and infection prevention and control investigation and follow up within inpatient services.</w:t>
            </w:r>
          </w:p>
          <w:p w14:paraId="65CA7FA1" w14:textId="77777777" w:rsidR="00574173" w:rsidRPr="00E708D5" w:rsidRDefault="00574173" w:rsidP="00997BA9">
            <w:pPr>
              <w:spacing w:before="60" w:after="0" w:line="240" w:lineRule="auto"/>
              <w:rPr>
                <w:rFonts w:ascii="Arial" w:hAnsi="Arial" w:cs="Arial"/>
              </w:rPr>
            </w:pPr>
            <w:r w:rsidRPr="00E708D5">
              <w:rPr>
                <w:rFonts w:ascii="Arial" w:hAnsi="Arial" w:cs="Arial"/>
              </w:rPr>
              <w:t>Introduction of RESTORE2 into ILS training framework including review of current ILS provision.</w:t>
            </w:r>
          </w:p>
          <w:p w14:paraId="248F3349" w14:textId="77777777" w:rsidR="00574173" w:rsidRPr="00E708D5" w:rsidRDefault="00574173" w:rsidP="00997BA9">
            <w:pPr>
              <w:spacing w:before="60" w:after="0" w:line="240" w:lineRule="auto"/>
              <w:rPr>
                <w:rFonts w:ascii="Arial" w:hAnsi="Arial" w:cs="Arial"/>
              </w:rPr>
            </w:pPr>
            <w:r w:rsidRPr="00E708D5">
              <w:rPr>
                <w:rFonts w:ascii="Arial" w:hAnsi="Arial" w:cs="Arial"/>
              </w:rPr>
              <w:t>Establish a physical health reporting working group to establish the new system one reporting frameworks to improve reports for assurance.</w:t>
            </w:r>
          </w:p>
          <w:p w14:paraId="24AF2B4C" w14:textId="5E66D6B6" w:rsidR="00574173" w:rsidRPr="00E708D5" w:rsidRDefault="00574173" w:rsidP="00997BA9">
            <w:pPr>
              <w:spacing w:before="60" w:after="0" w:line="240" w:lineRule="auto"/>
              <w:rPr>
                <w:rFonts w:ascii="Arial" w:hAnsi="Arial" w:cs="Arial"/>
              </w:rPr>
            </w:pPr>
            <w:r w:rsidRPr="00E708D5">
              <w:rPr>
                <w:rFonts w:ascii="Arial" w:hAnsi="Arial" w:cs="Arial"/>
              </w:rPr>
              <w:lastRenderedPageBreak/>
              <w:t>Introduction of RESTORE2 into ILS training framework including review of current ILS provision</w:t>
            </w:r>
            <w:r w:rsidR="00A9571B">
              <w:rPr>
                <w:rFonts w:ascii="Arial" w:hAnsi="Arial" w:cs="Arial"/>
              </w:rPr>
              <w:t>.</w:t>
            </w:r>
          </w:p>
          <w:p w14:paraId="6F1CC9CA" w14:textId="2A47EB25" w:rsidR="00574173" w:rsidRPr="00E708D5" w:rsidRDefault="00574173" w:rsidP="00997BA9">
            <w:pPr>
              <w:spacing w:before="60" w:after="0" w:line="240" w:lineRule="auto"/>
              <w:rPr>
                <w:rFonts w:ascii="Arial" w:hAnsi="Arial" w:cs="Arial"/>
              </w:rPr>
            </w:pPr>
            <w:r w:rsidRPr="00E708D5">
              <w:rPr>
                <w:rFonts w:ascii="Arial" w:hAnsi="Arial" w:cs="Arial"/>
              </w:rPr>
              <w:t>Notification of increased NEWS score via system one to senior colleagues to be reviewed</w:t>
            </w:r>
            <w:r w:rsidR="00A9571B">
              <w:rPr>
                <w:rFonts w:ascii="Arial" w:hAnsi="Arial" w:cs="Arial"/>
              </w:rPr>
              <w:t>.</w:t>
            </w:r>
          </w:p>
          <w:p w14:paraId="3E7639A7" w14:textId="30A31106" w:rsidR="00574173" w:rsidRPr="00E708D5" w:rsidRDefault="00574173" w:rsidP="00997BA9">
            <w:pPr>
              <w:spacing w:before="60" w:after="0" w:line="240" w:lineRule="auto"/>
              <w:rPr>
                <w:rFonts w:ascii="Arial" w:hAnsi="Arial" w:cs="Arial"/>
              </w:rPr>
            </w:pPr>
            <w:r w:rsidRPr="00E708D5">
              <w:rPr>
                <w:rFonts w:ascii="Arial" w:hAnsi="Arial" w:cs="Arial"/>
                <w:bCs/>
                <w:kern w:val="2"/>
                <w14:ligatures w14:val="standardContextual"/>
              </w:rPr>
              <w:t>Improving knowledge, skills, and technological support such as NEWS2 within Systm</w:t>
            </w:r>
            <w:r w:rsidR="00404882">
              <w:rPr>
                <w:rFonts w:ascii="Arial" w:hAnsi="Arial" w:cs="Arial"/>
                <w:bCs/>
                <w:kern w:val="2"/>
                <w14:ligatures w14:val="standardContextual"/>
              </w:rPr>
              <w:t>One</w:t>
            </w:r>
            <w:r w:rsidRPr="00E708D5">
              <w:rPr>
                <w:rFonts w:ascii="Arial" w:hAnsi="Arial" w:cs="Arial"/>
                <w:bCs/>
                <w:kern w:val="2"/>
                <w14:ligatures w14:val="standardContextual"/>
              </w:rPr>
              <w:t>.</w:t>
            </w:r>
          </w:p>
        </w:tc>
      </w:tr>
      <w:tr w:rsidR="00574173" w:rsidRPr="00D226CC" w14:paraId="73F5D054" w14:textId="77777777" w:rsidTr="00780279">
        <w:trPr>
          <w:jc w:val="center"/>
        </w:trPr>
        <w:tc>
          <w:tcPr>
            <w:tcW w:w="3964" w:type="dxa"/>
            <w:shd w:val="clear" w:color="auto" w:fill="auto"/>
          </w:tcPr>
          <w:p w14:paraId="7F4B7C97" w14:textId="20B85C5C" w:rsidR="00574173" w:rsidRPr="00E708D5" w:rsidRDefault="00574173" w:rsidP="00997BA9">
            <w:pPr>
              <w:spacing w:before="60" w:after="0" w:line="240" w:lineRule="auto"/>
              <w:rPr>
                <w:rFonts w:ascii="Arial" w:hAnsi="Arial" w:cs="Arial"/>
              </w:rPr>
            </w:pPr>
            <w:r w:rsidRPr="00E708D5">
              <w:rPr>
                <w:rFonts w:ascii="Arial" w:hAnsi="Arial" w:cs="Arial"/>
              </w:rPr>
              <w:lastRenderedPageBreak/>
              <w:t>MDT process improvements within CMHTs.</w:t>
            </w:r>
          </w:p>
        </w:tc>
        <w:tc>
          <w:tcPr>
            <w:tcW w:w="11624" w:type="dxa"/>
            <w:shd w:val="clear" w:color="auto" w:fill="auto"/>
          </w:tcPr>
          <w:p w14:paraId="0DF7BC0C" w14:textId="5BBBEEBE" w:rsidR="00574173" w:rsidRPr="00E708D5" w:rsidRDefault="00574173" w:rsidP="00997BA9">
            <w:pPr>
              <w:spacing w:before="60" w:after="0" w:line="240" w:lineRule="auto"/>
              <w:rPr>
                <w:rFonts w:ascii="Arial" w:hAnsi="Arial" w:cs="Arial"/>
              </w:rPr>
            </w:pPr>
            <w:r w:rsidRPr="00E708D5">
              <w:rPr>
                <w:rFonts w:ascii="Arial" w:hAnsi="Arial" w:cs="Arial"/>
              </w:rPr>
              <w:t>Investigations have highlighted themes in relation to MDT processes within CMHTs and works are currently underway to review the EPR and recording documentation and MDT process to ensure this is fit for purpose and being adhered to.</w:t>
            </w:r>
          </w:p>
        </w:tc>
      </w:tr>
      <w:tr w:rsidR="00574173" w:rsidRPr="00D226CC" w14:paraId="437FE121" w14:textId="77777777" w:rsidTr="00780279">
        <w:trPr>
          <w:jc w:val="center"/>
        </w:trPr>
        <w:tc>
          <w:tcPr>
            <w:tcW w:w="3964" w:type="dxa"/>
            <w:shd w:val="clear" w:color="auto" w:fill="auto"/>
          </w:tcPr>
          <w:p w14:paraId="38461AA8" w14:textId="77777777" w:rsidR="00574173" w:rsidRPr="00E708D5" w:rsidRDefault="00574173" w:rsidP="00997BA9">
            <w:pPr>
              <w:spacing w:before="60" w:after="0" w:line="240" w:lineRule="auto"/>
              <w:rPr>
                <w:rFonts w:ascii="Arial" w:hAnsi="Arial" w:cs="Arial"/>
              </w:rPr>
            </w:pPr>
            <w:r w:rsidRPr="00E708D5">
              <w:rPr>
                <w:rFonts w:ascii="Arial" w:hAnsi="Arial" w:cs="Arial"/>
              </w:rPr>
              <w:t>Self-harm within inpatient environments including management of contraband.</w:t>
            </w:r>
          </w:p>
        </w:tc>
        <w:tc>
          <w:tcPr>
            <w:tcW w:w="11624" w:type="dxa"/>
            <w:shd w:val="clear" w:color="auto" w:fill="auto"/>
          </w:tcPr>
          <w:p w14:paraId="7479677C" w14:textId="7AD0CF0B" w:rsidR="00574173" w:rsidRPr="00E708D5" w:rsidRDefault="00574173" w:rsidP="00997BA9">
            <w:pPr>
              <w:spacing w:before="60" w:after="0" w:line="240" w:lineRule="auto"/>
              <w:rPr>
                <w:rFonts w:ascii="Arial" w:hAnsi="Arial" w:cs="Arial"/>
              </w:rPr>
            </w:pPr>
            <w:r w:rsidRPr="00E708D5">
              <w:rPr>
                <w:rFonts w:ascii="Arial" w:hAnsi="Arial" w:cs="Arial"/>
              </w:rPr>
              <w:t>Improvement works in relation to Ligature risk assessment and care planning within inpatient services.</w:t>
            </w:r>
          </w:p>
          <w:p w14:paraId="7083F2AF" w14:textId="354FD5FC" w:rsidR="00574173" w:rsidRPr="00E708D5" w:rsidRDefault="00574173" w:rsidP="00997BA9">
            <w:pPr>
              <w:spacing w:before="60" w:after="0" w:line="240" w:lineRule="auto"/>
              <w:rPr>
                <w:rFonts w:ascii="Arial" w:hAnsi="Arial" w:cs="Arial"/>
              </w:rPr>
            </w:pPr>
            <w:r w:rsidRPr="00E708D5">
              <w:rPr>
                <w:rFonts w:ascii="Arial" w:hAnsi="Arial" w:cs="Arial"/>
              </w:rPr>
              <w:t>Quality Improvement programme in relation to self-harm via sharps of females within inpatient services (local priority)</w:t>
            </w:r>
            <w:r w:rsidR="00CD7F91">
              <w:rPr>
                <w:rFonts w:ascii="Arial" w:hAnsi="Arial" w:cs="Arial"/>
              </w:rPr>
              <w:t>.</w:t>
            </w:r>
          </w:p>
          <w:p w14:paraId="1102207C" w14:textId="3FF1AB92" w:rsidR="00574173" w:rsidRPr="00E708D5" w:rsidRDefault="00574173" w:rsidP="00997BA9">
            <w:pPr>
              <w:spacing w:before="60" w:after="0" w:line="240" w:lineRule="auto"/>
              <w:rPr>
                <w:rFonts w:ascii="Arial" w:hAnsi="Arial" w:cs="Arial"/>
              </w:rPr>
            </w:pPr>
            <w:r w:rsidRPr="00E708D5">
              <w:rPr>
                <w:rFonts w:ascii="Arial" w:hAnsi="Arial" w:cs="Arial"/>
              </w:rPr>
              <w:t>Improvement to environment</w:t>
            </w:r>
            <w:r w:rsidR="00CD7F91">
              <w:rPr>
                <w:rFonts w:ascii="Arial" w:hAnsi="Arial" w:cs="Arial"/>
              </w:rPr>
              <w:t>.</w:t>
            </w:r>
          </w:p>
          <w:p w14:paraId="19A4E0BC" w14:textId="52D0E522" w:rsidR="00574173" w:rsidRPr="00E708D5" w:rsidRDefault="00574173" w:rsidP="00997BA9">
            <w:pPr>
              <w:spacing w:before="60" w:after="0" w:line="240" w:lineRule="auto"/>
              <w:rPr>
                <w:rFonts w:ascii="Arial" w:hAnsi="Arial" w:cs="Arial"/>
              </w:rPr>
            </w:pPr>
            <w:r w:rsidRPr="00E708D5">
              <w:rPr>
                <w:rFonts w:ascii="Arial" w:hAnsi="Arial" w:cs="Arial"/>
              </w:rPr>
              <w:t>Improvement to therapeutic engagements</w:t>
            </w:r>
            <w:r w:rsidR="00CD7F91">
              <w:rPr>
                <w:rFonts w:ascii="Arial" w:hAnsi="Arial" w:cs="Arial"/>
              </w:rPr>
              <w:t>.</w:t>
            </w:r>
          </w:p>
          <w:p w14:paraId="654E3BCD" w14:textId="32F33938" w:rsidR="00574173" w:rsidRPr="00E708D5" w:rsidRDefault="00574173" w:rsidP="00997BA9">
            <w:pPr>
              <w:spacing w:before="60" w:after="0" w:line="240" w:lineRule="auto"/>
              <w:rPr>
                <w:rFonts w:ascii="Arial" w:hAnsi="Arial" w:cs="Arial"/>
              </w:rPr>
            </w:pPr>
            <w:r w:rsidRPr="00E708D5">
              <w:rPr>
                <w:rFonts w:ascii="Arial" w:hAnsi="Arial" w:cs="Arial"/>
              </w:rPr>
              <w:t>Improvement to risk assessment and management including observation levels.</w:t>
            </w:r>
          </w:p>
          <w:p w14:paraId="05590776" w14:textId="37E6FA74" w:rsidR="00574173" w:rsidRPr="00E708D5" w:rsidRDefault="00574173" w:rsidP="00997BA9">
            <w:pPr>
              <w:spacing w:before="60" w:after="0" w:line="240" w:lineRule="auto"/>
              <w:rPr>
                <w:rFonts w:ascii="Arial" w:hAnsi="Arial" w:cs="Arial"/>
              </w:rPr>
            </w:pPr>
            <w:r w:rsidRPr="00E708D5">
              <w:rPr>
                <w:rFonts w:ascii="Arial" w:hAnsi="Arial" w:cs="Arial"/>
              </w:rPr>
              <w:t>To continue commissioned working group to review handheld clinical devices and compliance with observations including physical health observations</w:t>
            </w:r>
            <w:r w:rsidR="00CD7F91">
              <w:rPr>
                <w:rFonts w:ascii="Arial" w:hAnsi="Arial" w:cs="Arial"/>
              </w:rPr>
              <w:t>.</w:t>
            </w:r>
          </w:p>
        </w:tc>
      </w:tr>
      <w:tr w:rsidR="00574173" w:rsidRPr="00D226CC" w14:paraId="58F48001" w14:textId="77777777" w:rsidTr="00780279">
        <w:trPr>
          <w:jc w:val="center"/>
        </w:trPr>
        <w:tc>
          <w:tcPr>
            <w:tcW w:w="3964" w:type="dxa"/>
            <w:shd w:val="clear" w:color="auto" w:fill="auto"/>
          </w:tcPr>
          <w:p w14:paraId="1BEC8FB9" w14:textId="77777777" w:rsidR="00574173" w:rsidRPr="00E708D5" w:rsidRDefault="00574173" w:rsidP="00997BA9">
            <w:pPr>
              <w:spacing w:before="60" w:after="0" w:line="240" w:lineRule="auto"/>
              <w:rPr>
                <w:rFonts w:ascii="Arial" w:hAnsi="Arial" w:cs="Arial"/>
              </w:rPr>
            </w:pPr>
            <w:r w:rsidRPr="00E708D5">
              <w:rPr>
                <w:rFonts w:ascii="Arial" w:hAnsi="Arial" w:cs="Arial"/>
              </w:rPr>
              <w:t>Dissemination of learning and service improvements following incidents including assurance and governance.</w:t>
            </w:r>
          </w:p>
        </w:tc>
        <w:tc>
          <w:tcPr>
            <w:tcW w:w="11624" w:type="dxa"/>
            <w:shd w:val="clear" w:color="auto" w:fill="auto"/>
          </w:tcPr>
          <w:p w14:paraId="5D5272CA" w14:textId="24FC2D8A" w:rsidR="00574173" w:rsidRPr="00E708D5" w:rsidRDefault="00574173" w:rsidP="00997BA9">
            <w:pPr>
              <w:spacing w:before="60" w:after="0" w:line="240" w:lineRule="auto"/>
              <w:rPr>
                <w:rFonts w:ascii="Arial" w:hAnsi="Arial" w:cs="Arial"/>
              </w:rPr>
            </w:pPr>
            <w:r w:rsidRPr="00E708D5">
              <w:rPr>
                <w:rFonts w:ascii="Arial" w:hAnsi="Arial" w:cs="Arial"/>
              </w:rPr>
              <w:t xml:space="preserve">Work is underway to improve the way in which the </w:t>
            </w:r>
            <w:r w:rsidR="00CD7F91">
              <w:rPr>
                <w:rFonts w:ascii="Arial" w:hAnsi="Arial" w:cs="Arial"/>
              </w:rPr>
              <w:t>T</w:t>
            </w:r>
            <w:r w:rsidRPr="00E708D5">
              <w:rPr>
                <w:rFonts w:ascii="Arial" w:hAnsi="Arial" w:cs="Arial"/>
              </w:rPr>
              <w:t>rust learning improves from incidents, this will include a revision to the processes in place in relation to internal investigation recommendations, Case Record Review learning, Incident Review Tool learning and the revised Trust Mortality process.</w:t>
            </w:r>
          </w:p>
          <w:p w14:paraId="3F0A8D45" w14:textId="796BD355" w:rsidR="00574173" w:rsidRPr="00E708D5" w:rsidRDefault="00574173" w:rsidP="00997BA9">
            <w:pPr>
              <w:spacing w:before="60" w:after="0" w:line="240" w:lineRule="auto"/>
              <w:rPr>
                <w:rFonts w:ascii="Arial" w:hAnsi="Arial" w:cs="Arial"/>
              </w:rPr>
            </w:pPr>
            <w:r w:rsidRPr="00E708D5">
              <w:rPr>
                <w:rFonts w:ascii="Arial" w:hAnsi="Arial" w:cs="Arial"/>
              </w:rPr>
              <w:t>Develop pathway to offer clear governance processes.</w:t>
            </w:r>
          </w:p>
          <w:p w14:paraId="12DA5A66" w14:textId="389759AB" w:rsidR="00574173" w:rsidRPr="00E708D5" w:rsidRDefault="00574173" w:rsidP="00997BA9">
            <w:pPr>
              <w:spacing w:before="60" w:after="0" w:line="240" w:lineRule="auto"/>
              <w:rPr>
                <w:rFonts w:ascii="Arial" w:hAnsi="Arial" w:cs="Arial"/>
              </w:rPr>
            </w:pPr>
            <w:r w:rsidRPr="00E708D5">
              <w:rPr>
                <w:rFonts w:ascii="Arial" w:hAnsi="Arial" w:cs="Arial"/>
              </w:rPr>
              <w:t>Develop service line learning briefings specific to service learning.</w:t>
            </w:r>
          </w:p>
          <w:p w14:paraId="5DCAB5B9" w14:textId="66320BD3" w:rsidR="00574173" w:rsidRPr="00E708D5" w:rsidRDefault="00574173" w:rsidP="00997BA9">
            <w:pPr>
              <w:spacing w:before="60" w:after="0" w:line="240" w:lineRule="auto"/>
              <w:rPr>
                <w:rFonts w:ascii="Arial" w:hAnsi="Arial" w:cs="Arial"/>
              </w:rPr>
            </w:pPr>
            <w:r w:rsidRPr="00E708D5">
              <w:rPr>
                <w:rFonts w:ascii="Arial" w:hAnsi="Arial" w:cs="Arial"/>
              </w:rPr>
              <w:t>Trust</w:t>
            </w:r>
            <w:r w:rsidR="009B2FA9">
              <w:rPr>
                <w:rFonts w:ascii="Arial" w:hAnsi="Arial" w:cs="Arial"/>
              </w:rPr>
              <w:t>-</w:t>
            </w:r>
            <w:r w:rsidRPr="00E708D5">
              <w:rPr>
                <w:rFonts w:ascii="Arial" w:hAnsi="Arial" w:cs="Arial"/>
              </w:rPr>
              <w:t>wide learning the lessons to share high level responses and learning.</w:t>
            </w:r>
          </w:p>
          <w:p w14:paraId="44AA5CAA" w14:textId="77777777" w:rsidR="00574173" w:rsidRPr="00E708D5" w:rsidRDefault="00574173" w:rsidP="00997BA9">
            <w:pPr>
              <w:spacing w:before="60" w:after="0" w:line="240" w:lineRule="auto"/>
              <w:rPr>
                <w:rFonts w:ascii="Arial" w:hAnsi="Arial" w:cs="Arial"/>
              </w:rPr>
            </w:pPr>
            <w:r w:rsidRPr="00E708D5">
              <w:rPr>
                <w:rFonts w:ascii="Arial" w:hAnsi="Arial" w:cs="Arial"/>
              </w:rPr>
              <w:t>Develop better ways for monitoring and reporting emerging themes.</w:t>
            </w:r>
          </w:p>
          <w:p w14:paraId="56B1B328" w14:textId="28FC868E" w:rsidR="00574173" w:rsidRPr="00E708D5" w:rsidRDefault="00574173" w:rsidP="00997BA9">
            <w:pPr>
              <w:spacing w:before="60" w:after="0" w:line="240" w:lineRule="auto"/>
              <w:rPr>
                <w:rFonts w:ascii="Arial" w:hAnsi="Arial" w:cs="Arial"/>
              </w:rPr>
            </w:pPr>
            <w:r w:rsidRPr="00E708D5">
              <w:rPr>
                <w:rFonts w:ascii="Arial" w:hAnsi="Arial" w:cs="Arial"/>
              </w:rPr>
              <w:t>Joined up working between services.</w:t>
            </w:r>
          </w:p>
          <w:p w14:paraId="7A32F7B8" w14:textId="77777777" w:rsidR="00574173" w:rsidRPr="00E708D5" w:rsidRDefault="00574173" w:rsidP="00997BA9">
            <w:pPr>
              <w:spacing w:before="60" w:after="0" w:line="240" w:lineRule="auto"/>
              <w:rPr>
                <w:rFonts w:ascii="Arial" w:hAnsi="Arial" w:cs="Arial"/>
              </w:rPr>
            </w:pPr>
            <w:r w:rsidRPr="00E708D5">
              <w:rPr>
                <w:rFonts w:ascii="Arial" w:hAnsi="Arial" w:cs="Arial"/>
              </w:rPr>
              <w:t>Improved monitoring of high-profile cases and joined up working between services involved.</w:t>
            </w:r>
          </w:p>
          <w:p w14:paraId="10564728" w14:textId="37A3DE38" w:rsidR="00574173" w:rsidRPr="00E708D5" w:rsidRDefault="00574173" w:rsidP="00997BA9">
            <w:pPr>
              <w:spacing w:before="60" w:after="0" w:line="240" w:lineRule="auto"/>
              <w:rPr>
                <w:rFonts w:ascii="Arial" w:hAnsi="Arial" w:cs="Arial"/>
              </w:rPr>
            </w:pPr>
            <w:r w:rsidRPr="00E708D5">
              <w:rPr>
                <w:rFonts w:ascii="Arial" w:hAnsi="Arial" w:cs="Arial"/>
              </w:rPr>
              <w:t>Development of more collaborative Learning Responses.</w:t>
            </w:r>
          </w:p>
        </w:tc>
      </w:tr>
      <w:tr w:rsidR="00574173" w:rsidRPr="00D226CC" w14:paraId="260AD13D" w14:textId="77777777" w:rsidTr="00780279">
        <w:trPr>
          <w:trHeight w:val="70"/>
          <w:jc w:val="center"/>
        </w:trPr>
        <w:tc>
          <w:tcPr>
            <w:tcW w:w="3964" w:type="dxa"/>
            <w:shd w:val="clear" w:color="auto" w:fill="auto"/>
          </w:tcPr>
          <w:p w14:paraId="3793B912" w14:textId="439608F7" w:rsidR="00574173" w:rsidRPr="00E708D5" w:rsidRDefault="00574173" w:rsidP="00997BA9">
            <w:pPr>
              <w:spacing w:before="60" w:after="0" w:line="240" w:lineRule="auto"/>
              <w:rPr>
                <w:rFonts w:ascii="Arial" w:hAnsi="Arial" w:cs="Arial"/>
              </w:rPr>
            </w:pPr>
            <w:r w:rsidRPr="00E708D5">
              <w:rPr>
                <w:rFonts w:ascii="Arial" w:hAnsi="Arial" w:cs="Arial"/>
              </w:rPr>
              <w:t>Application of red flags and flow of incidents resulting in death.</w:t>
            </w:r>
          </w:p>
        </w:tc>
        <w:tc>
          <w:tcPr>
            <w:tcW w:w="11624" w:type="dxa"/>
            <w:shd w:val="clear" w:color="auto" w:fill="auto"/>
          </w:tcPr>
          <w:p w14:paraId="392FC4C0" w14:textId="77777777" w:rsidR="00574173" w:rsidRPr="00E708D5" w:rsidRDefault="00574173" w:rsidP="00997BA9">
            <w:pPr>
              <w:spacing w:before="60" w:after="0" w:line="240" w:lineRule="auto"/>
              <w:rPr>
                <w:rFonts w:ascii="Arial" w:hAnsi="Arial" w:cs="Arial"/>
              </w:rPr>
            </w:pPr>
            <w:r w:rsidRPr="00E708D5">
              <w:rPr>
                <w:rFonts w:ascii="Arial" w:hAnsi="Arial" w:cs="Arial"/>
              </w:rPr>
              <w:t>Improvement in the application and identification of red flags for reporting death.</w:t>
            </w:r>
          </w:p>
          <w:p w14:paraId="789BD216" w14:textId="77777777" w:rsidR="00574173" w:rsidRPr="00E708D5" w:rsidRDefault="00574173" w:rsidP="00997BA9">
            <w:pPr>
              <w:spacing w:before="60" w:after="0" w:line="240" w:lineRule="auto"/>
              <w:rPr>
                <w:rFonts w:ascii="Arial" w:hAnsi="Arial" w:cs="Arial"/>
              </w:rPr>
            </w:pPr>
            <w:r w:rsidRPr="00E708D5">
              <w:rPr>
                <w:rFonts w:ascii="Arial" w:hAnsi="Arial" w:cs="Arial"/>
              </w:rPr>
              <w:t>Revision of current red flags for relevance given changes both nationally and locally.</w:t>
            </w:r>
          </w:p>
          <w:p w14:paraId="0CD79C1E" w14:textId="77777777" w:rsidR="00574173" w:rsidRPr="00E708D5" w:rsidRDefault="00574173" w:rsidP="00997BA9">
            <w:pPr>
              <w:spacing w:before="60" w:after="0" w:line="240" w:lineRule="auto"/>
              <w:rPr>
                <w:rFonts w:ascii="Arial" w:hAnsi="Arial" w:cs="Arial"/>
              </w:rPr>
            </w:pPr>
            <w:r w:rsidRPr="00E708D5">
              <w:rPr>
                <w:rFonts w:ascii="Arial" w:hAnsi="Arial" w:cs="Arial"/>
              </w:rPr>
              <w:t>Redesign the function of the ‘Mortality’ process within structures through the Learning the Lessons subgroups.</w:t>
            </w:r>
          </w:p>
          <w:p w14:paraId="468CE3C5" w14:textId="77777777" w:rsidR="00574173" w:rsidRPr="00E708D5" w:rsidRDefault="00574173" w:rsidP="00997BA9">
            <w:pPr>
              <w:spacing w:before="60" w:after="0" w:line="240" w:lineRule="auto"/>
              <w:rPr>
                <w:rFonts w:ascii="Arial" w:hAnsi="Arial" w:cs="Arial"/>
              </w:rPr>
            </w:pPr>
            <w:r w:rsidRPr="00E708D5">
              <w:rPr>
                <w:rFonts w:ascii="Arial" w:hAnsi="Arial" w:cs="Arial"/>
              </w:rPr>
              <w:t>Review the purpose and function of the Mortality Case Record Review panel and redesign this to one of audit and assurance.</w:t>
            </w:r>
          </w:p>
        </w:tc>
      </w:tr>
      <w:tr w:rsidR="00574173" w:rsidRPr="00D226CC" w14:paraId="03172539" w14:textId="77777777" w:rsidTr="00780279">
        <w:trPr>
          <w:trHeight w:val="70"/>
          <w:jc w:val="center"/>
        </w:trPr>
        <w:tc>
          <w:tcPr>
            <w:tcW w:w="3964" w:type="dxa"/>
            <w:shd w:val="clear" w:color="auto" w:fill="auto"/>
          </w:tcPr>
          <w:p w14:paraId="7B3F2212" w14:textId="61B3D78F" w:rsidR="00574173" w:rsidRPr="00E708D5" w:rsidRDefault="00574173" w:rsidP="00997BA9">
            <w:pPr>
              <w:spacing w:before="60" w:after="0" w:line="240" w:lineRule="auto"/>
              <w:rPr>
                <w:rFonts w:ascii="Arial" w:hAnsi="Arial" w:cs="Arial"/>
              </w:rPr>
            </w:pPr>
            <w:r w:rsidRPr="00E708D5">
              <w:rPr>
                <w:rFonts w:ascii="Arial" w:hAnsi="Arial" w:cs="Arial"/>
              </w:rPr>
              <w:t>Interface between Mental Health and Substance Misuse service.</w:t>
            </w:r>
          </w:p>
        </w:tc>
        <w:tc>
          <w:tcPr>
            <w:tcW w:w="11624" w:type="dxa"/>
            <w:shd w:val="clear" w:color="auto" w:fill="auto"/>
          </w:tcPr>
          <w:p w14:paraId="400B0DA4" w14:textId="77777777" w:rsidR="00574173" w:rsidRPr="00E708D5" w:rsidRDefault="00574173" w:rsidP="00997BA9">
            <w:pPr>
              <w:spacing w:before="60" w:after="0" w:line="240" w:lineRule="auto"/>
              <w:rPr>
                <w:rFonts w:ascii="Arial" w:hAnsi="Arial" w:cs="Arial"/>
              </w:rPr>
            </w:pPr>
            <w:r w:rsidRPr="00E708D5">
              <w:rPr>
                <w:rFonts w:ascii="Arial" w:hAnsi="Arial" w:cs="Arial"/>
              </w:rPr>
              <w:t xml:space="preserve">Suspected Suicide of a patient who has a dual diagnosis of substance misuse and mental health but has been rejected by Community Mental Health services is an area which has been noted through Case Record Review. This </w:t>
            </w:r>
            <w:r w:rsidRPr="00E708D5">
              <w:rPr>
                <w:rFonts w:ascii="Arial" w:hAnsi="Arial" w:cs="Arial"/>
              </w:rPr>
              <w:lastRenderedPageBreak/>
              <w:t>has been selected as a new local priority for the trust. Themes will be feed into Learning the Lessons subgroups for both services to jointly develop and improvement plan.</w:t>
            </w:r>
          </w:p>
        </w:tc>
      </w:tr>
      <w:tr w:rsidR="00574173" w:rsidRPr="00D226CC" w14:paraId="1AF4BB73" w14:textId="77777777" w:rsidTr="00780279">
        <w:trPr>
          <w:trHeight w:val="70"/>
          <w:jc w:val="center"/>
        </w:trPr>
        <w:tc>
          <w:tcPr>
            <w:tcW w:w="3964" w:type="dxa"/>
            <w:shd w:val="clear" w:color="auto" w:fill="auto"/>
          </w:tcPr>
          <w:p w14:paraId="36CD17A3" w14:textId="6AA51A23" w:rsidR="00574173" w:rsidRPr="00E708D5" w:rsidRDefault="00574173" w:rsidP="00997BA9">
            <w:pPr>
              <w:spacing w:before="60" w:after="0" w:line="240" w:lineRule="auto"/>
              <w:rPr>
                <w:rFonts w:ascii="Arial" w:hAnsi="Arial" w:cs="Arial"/>
              </w:rPr>
            </w:pPr>
            <w:r w:rsidRPr="00E708D5">
              <w:rPr>
                <w:rFonts w:ascii="Arial" w:hAnsi="Arial" w:cs="Arial"/>
              </w:rPr>
              <w:lastRenderedPageBreak/>
              <w:t>Substance Misuse services and Adult Acute Inpatient environments.</w:t>
            </w:r>
          </w:p>
        </w:tc>
        <w:tc>
          <w:tcPr>
            <w:tcW w:w="11624" w:type="dxa"/>
            <w:shd w:val="clear" w:color="auto" w:fill="auto"/>
          </w:tcPr>
          <w:p w14:paraId="7510A772" w14:textId="4446733B" w:rsidR="00574173" w:rsidRPr="00E708D5" w:rsidRDefault="00574173" w:rsidP="00997BA9">
            <w:pPr>
              <w:spacing w:before="60" w:after="0" w:line="240" w:lineRule="auto"/>
              <w:rPr>
                <w:rFonts w:ascii="Arial" w:hAnsi="Arial" w:cs="Arial"/>
              </w:rPr>
            </w:pPr>
            <w:r w:rsidRPr="00E708D5">
              <w:rPr>
                <w:rFonts w:ascii="Arial" w:hAnsi="Arial" w:cs="Arial"/>
              </w:rPr>
              <w:t xml:space="preserve">Learning Responses for unexpected deaths post discharge/ whilst on leave have highlighted gaps around knowledge, support and process for the management and support of risk in relation to addiction and substance misuse. </w:t>
            </w:r>
            <w:r w:rsidR="00996535">
              <w:rPr>
                <w:rFonts w:ascii="Arial" w:hAnsi="Arial" w:cs="Arial"/>
              </w:rPr>
              <w:t xml:space="preserve"> </w:t>
            </w:r>
            <w:r w:rsidRPr="00E708D5">
              <w:rPr>
                <w:rFonts w:ascii="Arial" w:hAnsi="Arial" w:cs="Arial"/>
              </w:rPr>
              <w:t>Currently</w:t>
            </w:r>
            <w:r w:rsidR="00996535">
              <w:rPr>
                <w:rFonts w:ascii="Arial" w:hAnsi="Arial" w:cs="Arial"/>
              </w:rPr>
              <w:t>,</w:t>
            </w:r>
            <w:r w:rsidRPr="00E708D5">
              <w:rPr>
                <w:rFonts w:ascii="Arial" w:hAnsi="Arial" w:cs="Arial"/>
              </w:rPr>
              <w:t xml:space="preserve"> several actions in place.</w:t>
            </w:r>
            <w:r w:rsidR="00AE05B6">
              <w:rPr>
                <w:rFonts w:ascii="Arial" w:hAnsi="Arial" w:cs="Arial"/>
              </w:rPr>
              <w:t xml:space="preserve"> </w:t>
            </w:r>
            <w:r w:rsidRPr="00E708D5">
              <w:rPr>
                <w:rFonts w:ascii="Arial" w:hAnsi="Arial" w:cs="Arial"/>
              </w:rPr>
              <w:t xml:space="preserve"> Improvement plan to be developed and managed through the services Learning the Lessons subgroup.</w:t>
            </w:r>
          </w:p>
        </w:tc>
      </w:tr>
      <w:tr w:rsidR="00574173" w:rsidRPr="00D226CC" w14:paraId="36A5A47A" w14:textId="77777777" w:rsidTr="00780279">
        <w:trPr>
          <w:trHeight w:val="70"/>
          <w:jc w:val="center"/>
        </w:trPr>
        <w:tc>
          <w:tcPr>
            <w:tcW w:w="3964" w:type="dxa"/>
            <w:shd w:val="clear" w:color="auto" w:fill="auto"/>
          </w:tcPr>
          <w:p w14:paraId="39C7E825" w14:textId="77777777" w:rsidR="00574173" w:rsidRPr="00E708D5" w:rsidRDefault="00574173" w:rsidP="00997BA9">
            <w:pPr>
              <w:spacing w:before="60" w:after="0" w:line="240" w:lineRule="auto"/>
              <w:rPr>
                <w:rFonts w:ascii="Arial" w:hAnsi="Arial" w:cs="Arial"/>
              </w:rPr>
            </w:pPr>
            <w:r w:rsidRPr="00E708D5">
              <w:rPr>
                <w:rFonts w:ascii="Arial" w:hAnsi="Arial" w:cs="Arial"/>
                <w:bCs/>
              </w:rPr>
              <w:t>Risk assessment, management, and care planning.</w:t>
            </w:r>
          </w:p>
        </w:tc>
        <w:tc>
          <w:tcPr>
            <w:tcW w:w="11624" w:type="dxa"/>
            <w:shd w:val="clear" w:color="auto" w:fill="auto"/>
          </w:tcPr>
          <w:p w14:paraId="4521A437" w14:textId="5C3985F1" w:rsidR="00574173" w:rsidRPr="00E708D5" w:rsidRDefault="00574173" w:rsidP="00997BA9">
            <w:pPr>
              <w:spacing w:before="60" w:after="0" w:line="240" w:lineRule="auto"/>
              <w:jc w:val="both"/>
              <w:rPr>
                <w:rFonts w:ascii="Arial" w:hAnsi="Arial" w:cs="Arial"/>
                <w:bCs/>
                <w:kern w:val="2"/>
                <w14:ligatures w14:val="standardContextual"/>
              </w:rPr>
            </w:pPr>
            <w:r w:rsidRPr="00E708D5">
              <w:rPr>
                <w:rFonts w:ascii="Arial" w:hAnsi="Arial" w:cs="Arial"/>
                <w:bCs/>
                <w:kern w:val="2"/>
                <w14:ligatures w14:val="standardContextual"/>
              </w:rPr>
              <w:t xml:space="preserve">This is an area which repeatedly shows need for improvement and the trust is currently finalising a Safety Planning training package which will consist of </w:t>
            </w:r>
            <w:r w:rsidR="00996535">
              <w:rPr>
                <w:rFonts w:ascii="Arial" w:hAnsi="Arial" w:cs="Arial"/>
                <w:bCs/>
                <w:kern w:val="2"/>
                <w14:ligatures w14:val="standardContextual"/>
              </w:rPr>
              <w:t>four</w:t>
            </w:r>
            <w:r w:rsidRPr="00E708D5">
              <w:rPr>
                <w:rFonts w:ascii="Arial" w:hAnsi="Arial" w:cs="Arial"/>
                <w:bCs/>
                <w:kern w:val="2"/>
                <w14:ligatures w14:val="standardContextual"/>
              </w:rPr>
              <w:t xml:space="preserve"> modules and incorporate suicide prevention.</w:t>
            </w:r>
          </w:p>
        </w:tc>
      </w:tr>
    </w:tbl>
    <w:p w14:paraId="691587A7" w14:textId="0E5C8A08" w:rsidR="00A17693" w:rsidRPr="00574173" w:rsidRDefault="00A17693" w:rsidP="00997BA9">
      <w:pPr>
        <w:spacing w:after="0" w:line="240" w:lineRule="auto"/>
      </w:pPr>
    </w:p>
    <w:sectPr w:rsidR="00A17693" w:rsidRPr="00574173" w:rsidSect="00780279">
      <w:pgSz w:w="16838" w:h="11906" w:orient="landscape"/>
      <w:pgMar w:top="851" w:right="794" w:bottom="73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1828C" w14:textId="77777777" w:rsidR="00764B68" w:rsidRDefault="00764B68" w:rsidP="005E149E">
      <w:pPr>
        <w:spacing w:after="0" w:line="240" w:lineRule="auto"/>
      </w:pPr>
      <w:r>
        <w:separator/>
      </w:r>
    </w:p>
  </w:endnote>
  <w:endnote w:type="continuationSeparator" w:id="0">
    <w:p w14:paraId="4FC96D0C" w14:textId="77777777" w:rsidR="00764B68" w:rsidRDefault="00764B68" w:rsidP="005E149E">
      <w:pPr>
        <w:spacing w:after="0" w:line="240" w:lineRule="auto"/>
      </w:pPr>
      <w:r>
        <w:continuationSeparator/>
      </w:r>
    </w:p>
  </w:endnote>
  <w:endnote w:type="continuationNotice" w:id="1">
    <w:p w14:paraId="4A0EF4AC" w14:textId="77777777" w:rsidR="00764B68" w:rsidRDefault="00764B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46B5" w14:textId="4F6E09E1" w:rsidR="00CA6A70" w:rsidRPr="00672C7B" w:rsidRDefault="00CA6A70" w:rsidP="00CA6A70">
    <w:pPr>
      <w:pStyle w:val="Footer"/>
      <w:rPr>
        <w:rFonts w:ascii="Arial" w:hAnsi="Arial" w:cs="Arial"/>
        <w:sz w:val="16"/>
        <w:szCs w:val="16"/>
      </w:rPr>
    </w:pPr>
    <w:r w:rsidRPr="00672C7B">
      <w:rPr>
        <w:rFonts w:ascii="Arial" w:hAnsi="Arial" w:cs="Arial"/>
        <w:sz w:val="16"/>
        <w:szCs w:val="16"/>
      </w:rPr>
      <w:t>Cover Sheet – DHcFT Strategy 2024-20</w:t>
    </w:r>
    <w:r w:rsidR="000F4EE3">
      <w:rPr>
        <w:rFonts w:ascii="Arial" w:hAnsi="Arial" w:cs="Arial"/>
        <w:sz w:val="16"/>
        <w:szCs w:val="16"/>
      </w:rPr>
      <w:t>2</w:t>
    </w:r>
    <w:r w:rsidRPr="00672C7B">
      <w:rPr>
        <w:rFonts w:ascii="Arial" w:hAnsi="Arial" w:cs="Arial"/>
        <w:sz w:val="16"/>
        <w:szCs w:val="16"/>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EFFA" w14:textId="2C833106" w:rsidR="00CA6A70" w:rsidRPr="00672C7B" w:rsidRDefault="00CA6A70" w:rsidP="00CA6A70">
    <w:pPr>
      <w:pStyle w:val="Footer"/>
      <w:rPr>
        <w:rFonts w:ascii="Arial" w:hAnsi="Arial" w:cs="Arial"/>
        <w:sz w:val="16"/>
        <w:szCs w:val="16"/>
      </w:rPr>
    </w:pPr>
    <w:r w:rsidRPr="00672C7B">
      <w:rPr>
        <w:rFonts w:ascii="Arial" w:hAnsi="Arial" w:cs="Arial"/>
        <w:sz w:val="16"/>
        <w:szCs w:val="16"/>
      </w:rPr>
      <w:t>Cover Sheet – DHcFT Strategy 2024-20</w:t>
    </w:r>
    <w:r w:rsidR="00441FB6">
      <w:rPr>
        <w:rFonts w:ascii="Arial" w:hAnsi="Arial" w:cs="Arial"/>
        <w:sz w:val="16"/>
        <w:szCs w:val="16"/>
      </w:rPr>
      <w:t>2</w:t>
    </w:r>
    <w:r w:rsidRPr="00672C7B">
      <w:rPr>
        <w:rFonts w:ascii="Arial" w:hAnsi="Arial" w:cs="Arial"/>
        <w:sz w:val="16"/>
        <w:szCs w:val="16"/>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B3F4" w14:textId="5047C395" w:rsidR="00CA6A70" w:rsidRPr="00CA6A70" w:rsidRDefault="00CA6A70" w:rsidP="00CA6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3E71" w14:textId="77777777" w:rsidR="00764B68" w:rsidRDefault="00764B68" w:rsidP="005E149E">
      <w:pPr>
        <w:spacing w:after="0" w:line="240" w:lineRule="auto"/>
      </w:pPr>
      <w:r>
        <w:separator/>
      </w:r>
    </w:p>
  </w:footnote>
  <w:footnote w:type="continuationSeparator" w:id="0">
    <w:p w14:paraId="63FBF0F6" w14:textId="77777777" w:rsidR="00764B68" w:rsidRDefault="00764B68" w:rsidP="005E149E">
      <w:pPr>
        <w:spacing w:after="0" w:line="240" w:lineRule="auto"/>
      </w:pPr>
      <w:r>
        <w:continuationSeparator/>
      </w:r>
    </w:p>
  </w:footnote>
  <w:footnote w:type="continuationNotice" w:id="1">
    <w:p w14:paraId="735573FC" w14:textId="77777777" w:rsidR="00764B68" w:rsidRDefault="00764B6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414D"/>
    <w:multiLevelType w:val="hybridMultilevel"/>
    <w:tmpl w:val="F2789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57442"/>
    <w:multiLevelType w:val="hybridMultilevel"/>
    <w:tmpl w:val="CDD4E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D6C37"/>
    <w:multiLevelType w:val="hybridMultilevel"/>
    <w:tmpl w:val="853482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C1505B"/>
    <w:multiLevelType w:val="hybridMultilevel"/>
    <w:tmpl w:val="D6A06B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FA31AFA"/>
    <w:multiLevelType w:val="hybridMultilevel"/>
    <w:tmpl w:val="21ECC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012466"/>
    <w:multiLevelType w:val="hybridMultilevel"/>
    <w:tmpl w:val="393A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E2547"/>
    <w:multiLevelType w:val="hybridMultilevel"/>
    <w:tmpl w:val="9698B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704D4"/>
    <w:multiLevelType w:val="hybridMultilevel"/>
    <w:tmpl w:val="AC26E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E6FCD"/>
    <w:multiLevelType w:val="hybridMultilevel"/>
    <w:tmpl w:val="43E2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21063"/>
    <w:multiLevelType w:val="hybridMultilevel"/>
    <w:tmpl w:val="CBD4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85ED4"/>
    <w:multiLevelType w:val="hybridMultilevel"/>
    <w:tmpl w:val="7EBEC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13D5FD9"/>
    <w:multiLevelType w:val="hybridMultilevel"/>
    <w:tmpl w:val="99167F4A"/>
    <w:lvl w:ilvl="0" w:tplc="08090001">
      <w:start w:val="1"/>
      <w:numFmt w:val="bullet"/>
      <w:lvlText w:val=""/>
      <w:lvlJc w:val="left"/>
      <w:pPr>
        <w:ind w:left="720" w:hanging="360"/>
      </w:pPr>
      <w:rPr>
        <w:rFonts w:ascii="Symbol" w:hAnsi="Symbol" w:hint="default"/>
      </w:rPr>
    </w:lvl>
    <w:lvl w:ilvl="1" w:tplc="27BA5DD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32524"/>
    <w:multiLevelType w:val="hybridMultilevel"/>
    <w:tmpl w:val="1818C50E"/>
    <w:lvl w:ilvl="0" w:tplc="08090001">
      <w:start w:val="1"/>
      <w:numFmt w:val="bullet"/>
      <w:lvlText w:val=""/>
      <w:lvlJc w:val="left"/>
      <w:pPr>
        <w:ind w:left="720" w:hanging="360"/>
      </w:pPr>
      <w:rPr>
        <w:rFonts w:ascii="Symbol" w:hAnsi="Symbol" w:hint="default"/>
      </w:rPr>
    </w:lvl>
    <w:lvl w:ilvl="1" w:tplc="27BA5DD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17010D"/>
    <w:multiLevelType w:val="multilevel"/>
    <w:tmpl w:val="212AA4E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C767B3"/>
    <w:multiLevelType w:val="hybridMultilevel"/>
    <w:tmpl w:val="BB1C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C6833"/>
    <w:multiLevelType w:val="hybridMultilevel"/>
    <w:tmpl w:val="5374E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61E36"/>
    <w:multiLevelType w:val="hybridMultilevel"/>
    <w:tmpl w:val="70CC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A197A"/>
    <w:multiLevelType w:val="hybridMultilevel"/>
    <w:tmpl w:val="0CD6C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896F3D"/>
    <w:multiLevelType w:val="hybridMultilevel"/>
    <w:tmpl w:val="AA7E4E7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5175CB"/>
    <w:multiLevelType w:val="hybridMultilevel"/>
    <w:tmpl w:val="5E44D2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4E6892"/>
    <w:multiLevelType w:val="hybridMultilevel"/>
    <w:tmpl w:val="08224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11E8B"/>
    <w:multiLevelType w:val="hybridMultilevel"/>
    <w:tmpl w:val="E758B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803FA7"/>
    <w:multiLevelType w:val="hybridMultilevel"/>
    <w:tmpl w:val="67AC9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C0F57"/>
    <w:multiLevelType w:val="hybridMultilevel"/>
    <w:tmpl w:val="63CA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A03263"/>
    <w:multiLevelType w:val="hybridMultilevel"/>
    <w:tmpl w:val="89C82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3912BB"/>
    <w:multiLevelType w:val="hybridMultilevel"/>
    <w:tmpl w:val="7442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B23891"/>
    <w:multiLevelType w:val="hybridMultilevel"/>
    <w:tmpl w:val="BD1E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810292"/>
    <w:multiLevelType w:val="hybridMultilevel"/>
    <w:tmpl w:val="9C422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EB560E"/>
    <w:multiLevelType w:val="hybridMultilevel"/>
    <w:tmpl w:val="4D80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A0E45"/>
    <w:multiLevelType w:val="hybridMultilevel"/>
    <w:tmpl w:val="3AB0CF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C65DC3"/>
    <w:multiLevelType w:val="hybridMultilevel"/>
    <w:tmpl w:val="B2AACFA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395925"/>
    <w:multiLevelType w:val="hybridMultilevel"/>
    <w:tmpl w:val="E1F62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E02DE7"/>
    <w:multiLevelType w:val="hybridMultilevel"/>
    <w:tmpl w:val="8936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025ABC"/>
    <w:multiLevelType w:val="hybridMultilevel"/>
    <w:tmpl w:val="6820F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CD6210"/>
    <w:multiLevelType w:val="hybridMultilevel"/>
    <w:tmpl w:val="AFD61A62"/>
    <w:lvl w:ilvl="0" w:tplc="08090001">
      <w:start w:val="1"/>
      <w:numFmt w:val="bullet"/>
      <w:lvlText w:val=""/>
      <w:lvlJc w:val="left"/>
      <w:pPr>
        <w:ind w:left="720" w:hanging="360"/>
      </w:pPr>
      <w:rPr>
        <w:rFonts w:ascii="Symbol" w:hAnsi="Symbol" w:hint="default"/>
      </w:rPr>
    </w:lvl>
    <w:lvl w:ilvl="1" w:tplc="27BA5DD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853F96"/>
    <w:multiLevelType w:val="hybridMultilevel"/>
    <w:tmpl w:val="E19A6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95A86"/>
    <w:multiLevelType w:val="hybridMultilevel"/>
    <w:tmpl w:val="2926F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A6F5F"/>
    <w:multiLevelType w:val="hybridMultilevel"/>
    <w:tmpl w:val="D3CA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D72462"/>
    <w:multiLevelType w:val="hybridMultilevel"/>
    <w:tmpl w:val="03A6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4C3559"/>
    <w:multiLevelType w:val="hybridMultilevel"/>
    <w:tmpl w:val="58424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3D3042"/>
    <w:multiLevelType w:val="hybridMultilevel"/>
    <w:tmpl w:val="2F7A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4519C2"/>
    <w:multiLevelType w:val="hybridMultilevel"/>
    <w:tmpl w:val="17709FF4"/>
    <w:lvl w:ilvl="0" w:tplc="D278E068">
      <w:start w:val="1"/>
      <w:numFmt w:val="decimal"/>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EA43755"/>
    <w:multiLevelType w:val="hybridMultilevel"/>
    <w:tmpl w:val="02FC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564D2"/>
    <w:multiLevelType w:val="hybridMultilevel"/>
    <w:tmpl w:val="BC7C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191159">
    <w:abstractNumId w:val="39"/>
  </w:num>
  <w:num w:numId="2" w16cid:durableId="578174196">
    <w:abstractNumId w:val="19"/>
  </w:num>
  <w:num w:numId="3" w16cid:durableId="1811753112">
    <w:abstractNumId w:val="3"/>
  </w:num>
  <w:num w:numId="4" w16cid:durableId="1218711663">
    <w:abstractNumId w:val="7"/>
  </w:num>
  <w:num w:numId="5" w16cid:durableId="889420381">
    <w:abstractNumId w:val="30"/>
  </w:num>
  <w:num w:numId="6" w16cid:durableId="725029217">
    <w:abstractNumId w:val="27"/>
  </w:num>
  <w:num w:numId="7" w16cid:durableId="1714111591">
    <w:abstractNumId w:val="13"/>
  </w:num>
  <w:num w:numId="8" w16cid:durableId="70083409">
    <w:abstractNumId w:val="37"/>
  </w:num>
  <w:num w:numId="9" w16cid:durableId="1548641776">
    <w:abstractNumId w:val="4"/>
  </w:num>
  <w:num w:numId="10" w16cid:durableId="746612677">
    <w:abstractNumId w:val="18"/>
  </w:num>
  <w:num w:numId="11" w16cid:durableId="585310429">
    <w:abstractNumId w:val="42"/>
  </w:num>
  <w:num w:numId="12" w16cid:durableId="444277646">
    <w:abstractNumId w:val="25"/>
  </w:num>
  <w:num w:numId="13" w16cid:durableId="1945259949">
    <w:abstractNumId w:val="34"/>
  </w:num>
  <w:num w:numId="14" w16cid:durableId="860894955">
    <w:abstractNumId w:val="12"/>
  </w:num>
  <w:num w:numId="15" w16cid:durableId="1682470452">
    <w:abstractNumId w:val="11"/>
  </w:num>
  <w:num w:numId="16" w16cid:durableId="349331251">
    <w:abstractNumId w:val="29"/>
  </w:num>
  <w:num w:numId="17" w16cid:durableId="1055543014">
    <w:abstractNumId w:val="38"/>
  </w:num>
  <w:num w:numId="18" w16cid:durableId="1212886097">
    <w:abstractNumId w:val="21"/>
  </w:num>
  <w:num w:numId="19" w16cid:durableId="1158154590">
    <w:abstractNumId w:val="22"/>
  </w:num>
  <w:num w:numId="20" w16cid:durableId="428505125">
    <w:abstractNumId w:val="35"/>
  </w:num>
  <w:num w:numId="21" w16cid:durableId="269438373">
    <w:abstractNumId w:val="6"/>
  </w:num>
  <w:num w:numId="22" w16cid:durableId="159735226">
    <w:abstractNumId w:val="5"/>
  </w:num>
  <w:num w:numId="23" w16cid:durableId="2027898685">
    <w:abstractNumId w:val="0"/>
  </w:num>
  <w:num w:numId="24" w16cid:durableId="172572580">
    <w:abstractNumId w:val="17"/>
  </w:num>
  <w:num w:numId="25" w16cid:durableId="2087799453">
    <w:abstractNumId w:val="41"/>
  </w:num>
  <w:num w:numId="26" w16cid:durableId="56906649">
    <w:abstractNumId w:val="31"/>
  </w:num>
  <w:num w:numId="27" w16cid:durableId="1615752752">
    <w:abstractNumId w:val="14"/>
  </w:num>
  <w:num w:numId="28" w16cid:durableId="74086785">
    <w:abstractNumId w:val="28"/>
  </w:num>
  <w:num w:numId="29" w16cid:durableId="1441147014">
    <w:abstractNumId w:val="15"/>
  </w:num>
  <w:num w:numId="30" w16cid:durableId="2115905804">
    <w:abstractNumId w:val="26"/>
  </w:num>
  <w:num w:numId="31" w16cid:durableId="2140343153">
    <w:abstractNumId w:val="43"/>
  </w:num>
  <w:num w:numId="32" w16cid:durableId="1296057453">
    <w:abstractNumId w:val="8"/>
  </w:num>
  <w:num w:numId="33" w16cid:durableId="632685153">
    <w:abstractNumId w:val="2"/>
  </w:num>
  <w:num w:numId="34" w16cid:durableId="1754428851">
    <w:abstractNumId w:val="33"/>
  </w:num>
  <w:num w:numId="35" w16cid:durableId="797258153">
    <w:abstractNumId w:val="10"/>
  </w:num>
  <w:num w:numId="36" w16cid:durableId="2111313171">
    <w:abstractNumId w:val="32"/>
  </w:num>
  <w:num w:numId="37" w16cid:durableId="540631537">
    <w:abstractNumId w:val="24"/>
  </w:num>
  <w:num w:numId="38" w16cid:durableId="90469710">
    <w:abstractNumId w:val="24"/>
  </w:num>
  <w:num w:numId="39" w16cid:durableId="1009411363">
    <w:abstractNumId w:val="40"/>
  </w:num>
  <w:num w:numId="40" w16cid:durableId="1507793967">
    <w:abstractNumId w:val="9"/>
  </w:num>
  <w:num w:numId="41" w16cid:durableId="1431509432">
    <w:abstractNumId w:val="20"/>
  </w:num>
  <w:num w:numId="42" w16cid:durableId="414789282">
    <w:abstractNumId w:val="23"/>
  </w:num>
  <w:num w:numId="43" w16cid:durableId="879053330">
    <w:abstractNumId w:val="36"/>
  </w:num>
  <w:num w:numId="44" w16cid:durableId="1176074739">
    <w:abstractNumId w:val="16"/>
  </w:num>
  <w:num w:numId="45" w16cid:durableId="52773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9E"/>
    <w:rsid w:val="00001014"/>
    <w:rsid w:val="00002785"/>
    <w:rsid w:val="000036FA"/>
    <w:rsid w:val="00004461"/>
    <w:rsid w:val="0000476C"/>
    <w:rsid w:val="00005445"/>
    <w:rsid w:val="0000615A"/>
    <w:rsid w:val="00007467"/>
    <w:rsid w:val="00007D3A"/>
    <w:rsid w:val="00010DEF"/>
    <w:rsid w:val="00017DD1"/>
    <w:rsid w:val="00021087"/>
    <w:rsid w:val="000213A6"/>
    <w:rsid w:val="000236A8"/>
    <w:rsid w:val="00023F90"/>
    <w:rsid w:val="00024899"/>
    <w:rsid w:val="00024D1D"/>
    <w:rsid w:val="000256A1"/>
    <w:rsid w:val="00025BF8"/>
    <w:rsid w:val="000260FB"/>
    <w:rsid w:val="000316B8"/>
    <w:rsid w:val="0003395C"/>
    <w:rsid w:val="000353B4"/>
    <w:rsid w:val="00037F01"/>
    <w:rsid w:val="00041808"/>
    <w:rsid w:val="00041CE8"/>
    <w:rsid w:val="0004253C"/>
    <w:rsid w:val="0004616E"/>
    <w:rsid w:val="00046BA3"/>
    <w:rsid w:val="00047730"/>
    <w:rsid w:val="00047BCF"/>
    <w:rsid w:val="000514F4"/>
    <w:rsid w:val="00054E5F"/>
    <w:rsid w:val="00055502"/>
    <w:rsid w:val="00056E78"/>
    <w:rsid w:val="00056EE2"/>
    <w:rsid w:val="0005721F"/>
    <w:rsid w:val="00060C34"/>
    <w:rsid w:val="00063D8A"/>
    <w:rsid w:val="000666F8"/>
    <w:rsid w:val="00071C05"/>
    <w:rsid w:val="000734D8"/>
    <w:rsid w:val="000768D4"/>
    <w:rsid w:val="000876D4"/>
    <w:rsid w:val="00090E38"/>
    <w:rsid w:val="00093BAD"/>
    <w:rsid w:val="00094735"/>
    <w:rsid w:val="000952B9"/>
    <w:rsid w:val="00096933"/>
    <w:rsid w:val="000974E4"/>
    <w:rsid w:val="000979D1"/>
    <w:rsid w:val="000A03F5"/>
    <w:rsid w:val="000A09A3"/>
    <w:rsid w:val="000A16E4"/>
    <w:rsid w:val="000A66BE"/>
    <w:rsid w:val="000A7614"/>
    <w:rsid w:val="000B3432"/>
    <w:rsid w:val="000B690A"/>
    <w:rsid w:val="000B72B6"/>
    <w:rsid w:val="000C0398"/>
    <w:rsid w:val="000C27EA"/>
    <w:rsid w:val="000C49D4"/>
    <w:rsid w:val="000C70D9"/>
    <w:rsid w:val="000C7395"/>
    <w:rsid w:val="000D18BD"/>
    <w:rsid w:val="000D6B11"/>
    <w:rsid w:val="000E08F6"/>
    <w:rsid w:val="000E125E"/>
    <w:rsid w:val="000E1B09"/>
    <w:rsid w:val="000E3E5E"/>
    <w:rsid w:val="000F0C92"/>
    <w:rsid w:val="000F0DF5"/>
    <w:rsid w:val="000F4EE3"/>
    <w:rsid w:val="000F6F12"/>
    <w:rsid w:val="00103C41"/>
    <w:rsid w:val="00106CF2"/>
    <w:rsid w:val="00111894"/>
    <w:rsid w:val="00125074"/>
    <w:rsid w:val="00125812"/>
    <w:rsid w:val="00132913"/>
    <w:rsid w:val="0013527F"/>
    <w:rsid w:val="00135816"/>
    <w:rsid w:val="00135D16"/>
    <w:rsid w:val="0013752D"/>
    <w:rsid w:val="00137779"/>
    <w:rsid w:val="001408A7"/>
    <w:rsid w:val="00141F20"/>
    <w:rsid w:val="00144DC2"/>
    <w:rsid w:val="00145C59"/>
    <w:rsid w:val="00152210"/>
    <w:rsid w:val="00154390"/>
    <w:rsid w:val="00154855"/>
    <w:rsid w:val="0015488A"/>
    <w:rsid w:val="00156667"/>
    <w:rsid w:val="00160D98"/>
    <w:rsid w:val="00160EB0"/>
    <w:rsid w:val="001648E8"/>
    <w:rsid w:val="00167F59"/>
    <w:rsid w:val="00170772"/>
    <w:rsid w:val="001713F4"/>
    <w:rsid w:val="00172B2D"/>
    <w:rsid w:val="00174110"/>
    <w:rsid w:val="00180DA9"/>
    <w:rsid w:val="0018141A"/>
    <w:rsid w:val="00181464"/>
    <w:rsid w:val="0018147C"/>
    <w:rsid w:val="00183285"/>
    <w:rsid w:val="001853F9"/>
    <w:rsid w:val="00186BF1"/>
    <w:rsid w:val="0018719B"/>
    <w:rsid w:val="001920A0"/>
    <w:rsid w:val="0019311F"/>
    <w:rsid w:val="0019617D"/>
    <w:rsid w:val="00197684"/>
    <w:rsid w:val="00197E2F"/>
    <w:rsid w:val="001A2708"/>
    <w:rsid w:val="001B6A53"/>
    <w:rsid w:val="001B6FBA"/>
    <w:rsid w:val="001C1B9B"/>
    <w:rsid w:val="001C2E24"/>
    <w:rsid w:val="001C3ED1"/>
    <w:rsid w:val="001C403B"/>
    <w:rsid w:val="001D0532"/>
    <w:rsid w:val="001D06DC"/>
    <w:rsid w:val="001D55AF"/>
    <w:rsid w:val="001E16EC"/>
    <w:rsid w:val="001E21CD"/>
    <w:rsid w:val="001E5FFD"/>
    <w:rsid w:val="001E6213"/>
    <w:rsid w:val="001F1A9B"/>
    <w:rsid w:val="001F22A9"/>
    <w:rsid w:val="001F532B"/>
    <w:rsid w:val="001F67AF"/>
    <w:rsid w:val="001F71D4"/>
    <w:rsid w:val="001F7356"/>
    <w:rsid w:val="002011EE"/>
    <w:rsid w:val="00201315"/>
    <w:rsid w:val="00203679"/>
    <w:rsid w:val="00203F8E"/>
    <w:rsid w:val="0020559D"/>
    <w:rsid w:val="00205B6A"/>
    <w:rsid w:val="002146D6"/>
    <w:rsid w:val="00217FFC"/>
    <w:rsid w:val="002226F0"/>
    <w:rsid w:val="00222712"/>
    <w:rsid w:val="002231D2"/>
    <w:rsid w:val="00224F3F"/>
    <w:rsid w:val="002252A6"/>
    <w:rsid w:val="00226BC8"/>
    <w:rsid w:val="00230E4C"/>
    <w:rsid w:val="00232D1A"/>
    <w:rsid w:val="00232D40"/>
    <w:rsid w:val="00236A3E"/>
    <w:rsid w:val="0023780A"/>
    <w:rsid w:val="00237813"/>
    <w:rsid w:val="00237EFC"/>
    <w:rsid w:val="00237F34"/>
    <w:rsid w:val="00244574"/>
    <w:rsid w:val="00245F7F"/>
    <w:rsid w:val="0024A180"/>
    <w:rsid w:val="00251346"/>
    <w:rsid w:val="00251840"/>
    <w:rsid w:val="00252ECF"/>
    <w:rsid w:val="0025394C"/>
    <w:rsid w:val="0025585E"/>
    <w:rsid w:val="0026242F"/>
    <w:rsid w:val="002624F8"/>
    <w:rsid w:val="00263B13"/>
    <w:rsid w:val="002643EB"/>
    <w:rsid w:val="0026611E"/>
    <w:rsid w:val="002675C1"/>
    <w:rsid w:val="002719DD"/>
    <w:rsid w:val="00276297"/>
    <w:rsid w:val="00277862"/>
    <w:rsid w:val="0028119E"/>
    <w:rsid w:val="002818C7"/>
    <w:rsid w:val="002822A2"/>
    <w:rsid w:val="002829E4"/>
    <w:rsid w:val="002831E2"/>
    <w:rsid w:val="00285688"/>
    <w:rsid w:val="00285B8B"/>
    <w:rsid w:val="00286DF1"/>
    <w:rsid w:val="002906F9"/>
    <w:rsid w:val="00291F45"/>
    <w:rsid w:val="00292E2A"/>
    <w:rsid w:val="00293025"/>
    <w:rsid w:val="00294964"/>
    <w:rsid w:val="00295547"/>
    <w:rsid w:val="002A18EE"/>
    <w:rsid w:val="002A2DDC"/>
    <w:rsid w:val="002A4429"/>
    <w:rsid w:val="002A7CE4"/>
    <w:rsid w:val="002B2587"/>
    <w:rsid w:val="002C095A"/>
    <w:rsid w:val="002C11BB"/>
    <w:rsid w:val="002C1A75"/>
    <w:rsid w:val="002C29DE"/>
    <w:rsid w:val="002C3085"/>
    <w:rsid w:val="002C358E"/>
    <w:rsid w:val="002C3F87"/>
    <w:rsid w:val="002C585D"/>
    <w:rsid w:val="002C66EB"/>
    <w:rsid w:val="002D04AE"/>
    <w:rsid w:val="002D0608"/>
    <w:rsid w:val="002D1141"/>
    <w:rsid w:val="002D3237"/>
    <w:rsid w:val="002E025A"/>
    <w:rsid w:val="002E0E2E"/>
    <w:rsid w:val="002E2966"/>
    <w:rsid w:val="002E2F65"/>
    <w:rsid w:val="002E3A3E"/>
    <w:rsid w:val="002E4E2E"/>
    <w:rsid w:val="002F0A62"/>
    <w:rsid w:val="002F266A"/>
    <w:rsid w:val="002F36F4"/>
    <w:rsid w:val="002F4A27"/>
    <w:rsid w:val="00300764"/>
    <w:rsid w:val="00301B51"/>
    <w:rsid w:val="0030277F"/>
    <w:rsid w:val="0030466E"/>
    <w:rsid w:val="00304BD5"/>
    <w:rsid w:val="00304F1E"/>
    <w:rsid w:val="00310E85"/>
    <w:rsid w:val="00311398"/>
    <w:rsid w:val="003116DB"/>
    <w:rsid w:val="003129EB"/>
    <w:rsid w:val="00316543"/>
    <w:rsid w:val="00326322"/>
    <w:rsid w:val="0033034E"/>
    <w:rsid w:val="003328B4"/>
    <w:rsid w:val="00333D8E"/>
    <w:rsid w:val="00335580"/>
    <w:rsid w:val="00335BEC"/>
    <w:rsid w:val="00336948"/>
    <w:rsid w:val="003422E2"/>
    <w:rsid w:val="003462CE"/>
    <w:rsid w:val="00350E4D"/>
    <w:rsid w:val="00352042"/>
    <w:rsid w:val="0035339D"/>
    <w:rsid w:val="00355AEB"/>
    <w:rsid w:val="0037213C"/>
    <w:rsid w:val="0037224C"/>
    <w:rsid w:val="00374341"/>
    <w:rsid w:val="00382421"/>
    <w:rsid w:val="00383186"/>
    <w:rsid w:val="0038651F"/>
    <w:rsid w:val="00387B29"/>
    <w:rsid w:val="00387EC2"/>
    <w:rsid w:val="003903AA"/>
    <w:rsid w:val="00393C32"/>
    <w:rsid w:val="00394E9D"/>
    <w:rsid w:val="003A0153"/>
    <w:rsid w:val="003A040A"/>
    <w:rsid w:val="003A04D5"/>
    <w:rsid w:val="003A1482"/>
    <w:rsid w:val="003A2328"/>
    <w:rsid w:val="003A4F2E"/>
    <w:rsid w:val="003B0441"/>
    <w:rsid w:val="003B10D3"/>
    <w:rsid w:val="003B2AA4"/>
    <w:rsid w:val="003B3BFB"/>
    <w:rsid w:val="003B58C9"/>
    <w:rsid w:val="003C0834"/>
    <w:rsid w:val="003C166D"/>
    <w:rsid w:val="003C2A0A"/>
    <w:rsid w:val="003C2DDF"/>
    <w:rsid w:val="003C3D26"/>
    <w:rsid w:val="003C5537"/>
    <w:rsid w:val="003C7A18"/>
    <w:rsid w:val="003D32C8"/>
    <w:rsid w:val="003D7EDB"/>
    <w:rsid w:val="003E2A95"/>
    <w:rsid w:val="003E2E06"/>
    <w:rsid w:val="003E5BD1"/>
    <w:rsid w:val="003E61C1"/>
    <w:rsid w:val="003F20C4"/>
    <w:rsid w:val="004002F7"/>
    <w:rsid w:val="004014A4"/>
    <w:rsid w:val="00403582"/>
    <w:rsid w:val="00403A3C"/>
    <w:rsid w:val="00404882"/>
    <w:rsid w:val="00411C1D"/>
    <w:rsid w:val="004147DF"/>
    <w:rsid w:val="00414E2C"/>
    <w:rsid w:val="00414EE9"/>
    <w:rsid w:val="0041676C"/>
    <w:rsid w:val="0041739C"/>
    <w:rsid w:val="0042025C"/>
    <w:rsid w:val="00425161"/>
    <w:rsid w:val="00425951"/>
    <w:rsid w:val="00430983"/>
    <w:rsid w:val="0043535F"/>
    <w:rsid w:val="00435E62"/>
    <w:rsid w:val="00436217"/>
    <w:rsid w:val="00441581"/>
    <w:rsid w:val="00441FB6"/>
    <w:rsid w:val="00444177"/>
    <w:rsid w:val="0044526A"/>
    <w:rsid w:val="00445D09"/>
    <w:rsid w:val="00446D10"/>
    <w:rsid w:val="00451036"/>
    <w:rsid w:val="00452755"/>
    <w:rsid w:val="004534D3"/>
    <w:rsid w:val="0046052D"/>
    <w:rsid w:val="00464DAC"/>
    <w:rsid w:val="00466CFA"/>
    <w:rsid w:val="00467CAA"/>
    <w:rsid w:val="0047038B"/>
    <w:rsid w:val="00471ED7"/>
    <w:rsid w:val="004723ED"/>
    <w:rsid w:val="00474B1E"/>
    <w:rsid w:val="00476DFF"/>
    <w:rsid w:val="0048192B"/>
    <w:rsid w:val="00481B11"/>
    <w:rsid w:val="004847A8"/>
    <w:rsid w:val="00485F58"/>
    <w:rsid w:val="00487DEE"/>
    <w:rsid w:val="00491C92"/>
    <w:rsid w:val="00492719"/>
    <w:rsid w:val="004A3297"/>
    <w:rsid w:val="004A365B"/>
    <w:rsid w:val="004A6B41"/>
    <w:rsid w:val="004A710D"/>
    <w:rsid w:val="004B118A"/>
    <w:rsid w:val="004B50F6"/>
    <w:rsid w:val="004B5266"/>
    <w:rsid w:val="004C30EB"/>
    <w:rsid w:val="004C460B"/>
    <w:rsid w:val="004C4A83"/>
    <w:rsid w:val="004C4F0E"/>
    <w:rsid w:val="004D083B"/>
    <w:rsid w:val="004D526D"/>
    <w:rsid w:val="004D7D15"/>
    <w:rsid w:val="004E0787"/>
    <w:rsid w:val="004E0B37"/>
    <w:rsid w:val="004E1CD0"/>
    <w:rsid w:val="004E522B"/>
    <w:rsid w:val="004E66AB"/>
    <w:rsid w:val="004E7C1C"/>
    <w:rsid w:val="004F0B93"/>
    <w:rsid w:val="004F23E5"/>
    <w:rsid w:val="004F403A"/>
    <w:rsid w:val="004F7DB9"/>
    <w:rsid w:val="005011D4"/>
    <w:rsid w:val="005015E2"/>
    <w:rsid w:val="00510999"/>
    <w:rsid w:val="00516211"/>
    <w:rsid w:val="00521F05"/>
    <w:rsid w:val="005247BE"/>
    <w:rsid w:val="0053273B"/>
    <w:rsid w:val="00533647"/>
    <w:rsid w:val="00534033"/>
    <w:rsid w:val="00541A81"/>
    <w:rsid w:val="00545028"/>
    <w:rsid w:val="0054541C"/>
    <w:rsid w:val="0055102F"/>
    <w:rsid w:val="005540E6"/>
    <w:rsid w:val="005621BA"/>
    <w:rsid w:val="005630D0"/>
    <w:rsid w:val="00565E05"/>
    <w:rsid w:val="00566C09"/>
    <w:rsid w:val="005679BD"/>
    <w:rsid w:val="00567DAB"/>
    <w:rsid w:val="00570CE1"/>
    <w:rsid w:val="0057220F"/>
    <w:rsid w:val="00572F11"/>
    <w:rsid w:val="00574173"/>
    <w:rsid w:val="00574D77"/>
    <w:rsid w:val="005778B6"/>
    <w:rsid w:val="00577CD4"/>
    <w:rsid w:val="00580DC3"/>
    <w:rsid w:val="00581052"/>
    <w:rsid w:val="005814B9"/>
    <w:rsid w:val="00582616"/>
    <w:rsid w:val="0058572D"/>
    <w:rsid w:val="00587F27"/>
    <w:rsid w:val="00591B8E"/>
    <w:rsid w:val="00594CDB"/>
    <w:rsid w:val="005976B7"/>
    <w:rsid w:val="005A13D0"/>
    <w:rsid w:val="005A536B"/>
    <w:rsid w:val="005A673C"/>
    <w:rsid w:val="005B01AC"/>
    <w:rsid w:val="005B0A47"/>
    <w:rsid w:val="005B0B60"/>
    <w:rsid w:val="005B4389"/>
    <w:rsid w:val="005B5C87"/>
    <w:rsid w:val="005B6841"/>
    <w:rsid w:val="005C19D1"/>
    <w:rsid w:val="005C4AC1"/>
    <w:rsid w:val="005C6F02"/>
    <w:rsid w:val="005D0913"/>
    <w:rsid w:val="005D1717"/>
    <w:rsid w:val="005D1B1E"/>
    <w:rsid w:val="005D2897"/>
    <w:rsid w:val="005D4B0B"/>
    <w:rsid w:val="005D7177"/>
    <w:rsid w:val="005E0C05"/>
    <w:rsid w:val="005E1023"/>
    <w:rsid w:val="005E149E"/>
    <w:rsid w:val="005E471F"/>
    <w:rsid w:val="005F00D6"/>
    <w:rsid w:val="005F2BF5"/>
    <w:rsid w:val="005F7282"/>
    <w:rsid w:val="005F7FD6"/>
    <w:rsid w:val="00604A89"/>
    <w:rsid w:val="00605635"/>
    <w:rsid w:val="00605D73"/>
    <w:rsid w:val="00610C65"/>
    <w:rsid w:val="00611B25"/>
    <w:rsid w:val="006124B0"/>
    <w:rsid w:val="00612BEF"/>
    <w:rsid w:val="00614EFE"/>
    <w:rsid w:val="00615361"/>
    <w:rsid w:val="00615C8C"/>
    <w:rsid w:val="006219F1"/>
    <w:rsid w:val="00624E83"/>
    <w:rsid w:val="00625B86"/>
    <w:rsid w:val="00631265"/>
    <w:rsid w:val="00631351"/>
    <w:rsid w:val="00632C4F"/>
    <w:rsid w:val="006349AB"/>
    <w:rsid w:val="0063521D"/>
    <w:rsid w:val="00637436"/>
    <w:rsid w:val="006404EA"/>
    <w:rsid w:val="0064241D"/>
    <w:rsid w:val="00644211"/>
    <w:rsid w:val="00650318"/>
    <w:rsid w:val="006509C2"/>
    <w:rsid w:val="00651AB2"/>
    <w:rsid w:val="00652139"/>
    <w:rsid w:val="006571C6"/>
    <w:rsid w:val="006628E5"/>
    <w:rsid w:val="00665543"/>
    <w:rsid w:val="00666799"/>
    <w:rsid w:val="006714FE"/>
    <w:rsid w:val="006758C1"/>
    <w:rsid w:val="00676528"/>
    <w:rsid w:val="00680665"/>
    <w:rsid w:val="00680C3F"/>
    <w:rsid w:val="0068488D"/>
    <w:rsid w:val="006853C9"/>
    <w:rsid w:val="006862BA"/>
    <w:rsid w:val="006868DF"/>
    <w:rsid w:val="00695DA6"/>
    <w:rsid w:val="00696D10"/>
    <w:rsid w:val="006A4603"/>
    <w:rsid w:val="006A768E"/>
    <w:rsid w:val="006B7312"/>
    <w:rsid w:val="006B76C2"/>
    <w:rsid w:val="006C1E4B"/>
    <w:rsid w:val="006C3111"/>
    <w:rsid w:val="006C3F8D"/>
    <w:rsid w:val="006C4C9F"/>
    <w:rsid w:val="006C79E4"/>
    <w:rsid w:val="006D1140"/>
    <w:rsid w:val="006D1F75"/>
    <w:rsid w:val="006D3072"/>
    <w:rsid w:val="006D4069"/>
    <w:rsid w:val="006D4518"/>
    <w:rsid w:val="006D48E0"/>
    <w:rsid w:val="006D549B"/>
    <w:rsid w:val="006D68A5"/>
    <w:rsid w:val="006D7279"/>
    <w:rsid w:val="006D746E"/>
    <w:rsid w:val="006D7FB9"/>
    <w:rsid w:val="006E07DE"/>
    <w:rsid w:val="006E1297"/>
    <w:rsid w:val="006F22AD"/>
    <w:rsid w:val="006F2BFA"/>
    <w:rsid w:val="006F3FED"/>
    <w:rsid w:val="006F6859"/>
    <w:rsid w:val="00701267"/>
    <w:rsid w:val="00704650"/>
    <w:rsid w:val="00705262"/>
    <w:rsid w:val="0070741E"/>
    <w:rsid w:val="0071273A"/>
    <w:rsid w:val="00712BDF"/>
    <w:rsid w:val="00713758"/>
    <w:rsid w:val="007144EA"/>
    <w:rsid w:val="00714EBE"/>
    <w:rsid w:val="007159EC"/>
    <w:rsid w:val="00720864"/>
    <w:rsid w:val="00721C5F"/>
    <w:rsid w:val="00721DD0"/>
    <w:rsid w:val="0072225C"/>
    <w:rsid w:val="00723E50"/>
    <w:rsid w:val="00724AF8"/>
    <w:rsid w:val="00726716"/>
    <w:rsid w:val="00726B3D"/>
    <w:rsid w:val="007320D7"/>
    <w:rsid w:val="00733DD3"/>
    <w:rsid w:val="00742523"/>
    <w:rsid w:val="007435B7"/>
    <w:rsid w:val="0074596F"/>
    <w:rsid w:val="00745CF7"/>
    <w:rsid w:val="007468B2"/>
    <w:rsid w:val="00747A23"/>
    <w:rsid w:val="0075056A"/>
    <w:rsid w:val="00756FE4"/>
    <w:rsid w:val="00760FF4"/>
    <w:rsid w:val="00761B1E"/>
    <w:rsid w:val="00764124"/>
    <w:rsid w:val="00764B68"/>
    <w:rsid w:val="00765E34"/>
    <w:rsid w:val="007727C1"/>
    <w:rsid w:val="00774621"/>
    <w:rsid w:val="00776802"/>
    <w:rsid w:val="00780279"/>
    <w:rsid w:val="00780EDC"/>
    <w:rsid w:val="00783BBD"/>
    <w:rsid w:val="00785E03"/>
    <w:rsid w:val="00792ECE"/>
    <w:rsid w:val="00794D79"/>
    <w:rsid w:val="00796F97"/>
    <w:rsid w:val="007A13EA"/>
    <w:rsid w:val="007A4306"/>
    <w:rsid w:val="007B013C"/>
    <w:rsid w:val="007B02DE"/>
    <w:rsid w:val="007B270D"/>
    <w:rsid w:val="007B55AD"/>
    <w:rsid w:val="007D1689"/>
    <w:rsid w:val="007D183D"/>
    <w:rsid w:val="007D2D02"/>
    <w:rsid w:val="007D3DCA"/>
    <w:rsid w:val="007D56E6"/>
    <w:rsid w:val="007D5E5D"/>
    <w:rsid w:val="007D75BF"/>
    <w:rsid w:val="007E073C"/>
    <w:rsid w:val="007E0C4C"/>
    <w:rsid w:val="007E14E2"/>
    <w:rsid w:val="007E1594"/>
    <w:rsid w:val="007E29E2"/>
    <w:rsid w:val="007E37BF"/>
    <w:rsid w:val="007E4645"/>
    <w:rsid w:val="007E6CC1"/>
    <w:rsid w:val="007F513A"/>
    <w:rsid w:val="007F5996"/>
    <w:rsid w:val="0080110E"/>
    <w:rsid w:val="00801AF0"/>
    <w:rsid w:val="00802F38"/>
    <w:rsid w:val="00811A9D"/>
    <w:rsid w:val="008123B8"/>
    <w:rsid w:val="00812F00"/>
    <w:rsid w:val="00815438"/>
    <w:rsid w:val="008157DA"/>
    <w:rsid w:val="008162F8"/>
    <w:rsid w:val="00816C8C"/>
    <w:rsid w:val="00820928"/>
    <w:rsid w:val="00821383"/>
    <w:rsid w:val="008224F5"/>
    <w:rsid w:val="00822699"/>
    <w:rsid w:val="008231E8"/>
    <w:rsid w:val="0082320B"/>
    <w:rsid w:val="00823853"/>
    <w:rsid w:val="00826728"/>
    <w:rsid w:val="00830EB6"/>
    <w:rsid w:val="00833EBC"/>
    <w:rsid w:val="008365F1"/>
    <w:rsid w:val="00837A8B"/>
    <w:rsid w:val="00837F75"/>
    <w:rsid w:val="00842B5D"/>
    <w:rsid w:val="00845A84"/>
    <w:rsid w:val="008461B1"/>
    <w:rsid w:val="00851F86"/>
    <w:rsid w:val="00852A16"/>
    <w:rsid w:val="00852BB8"/>
    <w:rsid w:val="00856B7D"/>
    <w:rsid w:val="00861E2D"/>
    <w:rsid w:val="00862571"/>
    <w:rsid w:val="008653FF"/>
    <w:rsid w:val="008662CF"/>
    <w:rsid w:val="00866995"/>
    <w:rsid w:val="008704BC"/>
    <w:rsid w:val="008739A5"/>
    <w:rsid w:val="008779BB"/>
    <w:rsid w:val="00881A0B"/>
    <w:rsid w:val="00881E39"/>
    <w:rsid w:val="008847E8"/>
    <w:rsid w:val="00884FDD"/>
    <w:rsid w:val="0088550D"/>
    <w:rsid w:val="0089102C"/>
    <w:rsid w:val="0089388E"/>
    <w:rsid w:val="008964AB"/>
    <w:rsid w:val="008A4023"/>
    <w:rsid w:val="008A4AB7"/>
    <w:rsid w:val="008A52C2"/>
    <w:rsid w:val="008A550E"/>
    <w:rsid w:val="008B0770"/>
    <w:rsid w:val="008B0B39"/>
    <w:rsid w:val="008B1460"/>
    <w:rsid w:val="008B5C05"/>
    <w:rsid w:val="008B608F"/>
    <w:rsid w:val="008B6652"/>
    <w:rsid w:val="008C2580"/>
    <w:rsid w:val="008C5118"/>
    <w:rsid w:val="008C5A91"/>
    <w:rsid w:val="008C750D"/>
    <w:rsid w:val="008C76FA"/>
    <w:rsid w:val="008D177D"/>
    <w:rsid w:val="008D1CAD"/>
    <w:rsid w:val="008D2CE6"/>
    <w:rsid w:val="008D484B"/>
    <w:rsid w:val="008D4898"/>
    <w:rsid w:val="008D5293"/>
    <w:rsid w:val="008D64F3"/>
    <w:rsid w:val="008E07A1"/>
    <w:rsid w:val="008E1504"/>
    <w:rsid w:val="008E612A"/>
    <w:rsid w:val="008F3977"/>
    <w:rsid w:val="008F5CBE"/>
    <w:rsid w:val="008F608B"/>
    <w:rsid w:val="0090109C"/>
    <w:rsid w:val="0090370B"/>
    <w:rsid w:val="00905FA7"/>
    <w:rsid w:val="00907131"/>
    <w:rsid w:val="009101F1"/>
    <w:rsid w:val="009104AC"/>
    <w:rsid w:val="00911291"/>
    <w:rsid w:val="0091658C"/>
    <w:rsid w:val="00916F5D"/>
    <w:rsid w:val="00917493"/>
    <w:rsid w:val="00923BF4"/>
    <w:rsid w:val="009254D6"/>
    <w:rsid w:val="009271CA"/>
    <w:rsid w:val="009347C4"/>
    <w:rsid w:val="009367A0"/>
    <w:rsid w:val="00936B2B"/>
    <w:rsid w:val="0094308B"/>
    <w:rsid w:val="009471A5"/>
    <w:rsid w:val="00952B2F"/>
    <w:rsid w:val="00952F08"/>
    <w:rsid w:val="00954435"/>
    <w:rsid w:val="00954E78"/>
    <w:rsid w:val="0095508C"/>
    <w:rsid w:val="009552B3"/>
    <w:rsid w:val="00955F15"/>
    <w:rsid w:val="009573BE"/>
    <w:rsid w:val="0096118A"/>
    <w:rsid w:val="00961202"/>
    <w:rsid w:val="0096404F"/>
    <w:rsid w:val="00964923"/>
    <w:rsid w:val="0096574E"/>
    <w:rsid w:val="00966FAE"/>
    <w:rsid w:val="009701F8"/>
    <w:rsid w:val="00970DEE"/>
    <w:rsid w:val="00970EAC"/>
    <w:rsid w:val="0097721F"/>
    <w:rsid w:val="009778E9"/>
    <w:rsid w:val="00980982"/>
    <w:rsid w:val="0098267E"/>
    <w:rsid w:val="009833B9"/>
    <w:rsid w:val="00983ED0"/>
    <w:rsid w:val="00984EE6"/>
    <w:rsid w:val="00985FFD"/>
    <w:rsid w:val="00991104"/>
    <w:rsid w:val="0099129C"/>
    <w:rsid w:val="0099418D"/>
    <w:rsid w:val="00995BD3"/>
    <w:rsid w:val="00996535"/>
    <w:rsid w:val="009971EE"/>
    <w:rsid w:val="00997BA9"/>
    <w:rsid w:val="009A1025"/>
    <w:rsid w:val="009A4450"/>
    <w:rsid w:val="009A46A3"/>
    <w:rsid w:val="009B2A5E"/>
    <w:rsid w:val="009B2FA9"/>
    <w:rsid w:val="009B4757"/>
    <w:rsid w:val="009B6828"/>
    <w:rsid w:val="009C0844"/>
    <w:rsid w:val="009C0EDE"/>
    <w:rsid w:val="009C123A"/>
    <w:rsid w:val="009C1C36"/>
    <w:rsid w:val="009C213B"/>
    <w:rsid w:val="009C2AA2"/>
    <w:rsid w:val="009D3A8D"/>
    <w:rsid w:val="009D5CAD"/>
    <w:rsid w:val="009D76CB"/>
    <w:rsid w:val="009D782A"/>
    <w:rsid w:val="009D7903"/>
    <w:rsid w:val="009E2125"/>
    <w:rsid w:val="009E326C"/>
    <w:rsid w:val="009E5B81"/>
    <w:rsid w:val="009E696D"/>
    <w:rsid w:val="009E74CF"/>
    <w:rsid w:val="009F596F"/>
    <w:rsid w:val="00A00A9F"/>
    <w:rsid w:val="00A00DF0"/>
    <w:rsid w:val="00A05CD4"/>
    <w:rsid w:val="00A06A82"/>
    <w:rsid w:val="00A0723C"/>
    <w:rsid w:val="00A07684"/>
    <w:rsid w:val="00A10699"/>
    <w:rsid w:val="00A108C6"/>
    <w:rsid w:val="00A1156B"/>
    <w:rsid w:val="00A120A8"/>
    <w:rsid w:val="00A17693"/>
    <w:rsid w:val="00A2294F"/>
    <w:rsid w:val="00A272EA"/>
    <w:rsid w:val="00A312FD"/>
    <w:rsid w:val="00A347E2"/>
    <w:rsid w:val="00A35076"/>
    <w:rsid w:val="00A3517D"/>
    <w:rsid w:val="00A37439"/>
    <w:rsid w:val="00A40529"/>
    <w:rsid w:val="00A420BA"/>
    <w:rsid w:val="00A43140"/>
    <w:rsid w:val="00A458B5"/>
    <w:rsid w:val="00A45BA2"/>
    <w:rsid w:val="00A45E09"/>
    <w:rsid w:val="00A5682C"/>
    <w:rsid w:val="00A5703C"/>
    <w:rsid w:val="00A65B84"/>
    <w:rsid w:val="00A669B2"/>
    <w:rsid w:val="00A669FA"/>
    <w:rsid w:val="00A7084A"/>
    <w:rsid w:val="00A73701"/>
    <w:rsid w:val="00A73C8F"/>
    <w:rsid w:val="00A751CA"/>
    <w:rsid w:val="00A80698"/>
    <w:rsid w:val="00A81EFD"/>
    <w:rsid w:val="00A82DD8"/>
    <w:rsid w:val="00A844CE"/>
    <w:rsid w:val="00A85AD1"/>
    <w:rsid w:val="00A863A3"/>
    <w:rsid w:val="00A87067"/>
    <w:rsid w:val="00A93665"/>
    <w:rsid w:val="00A94C6D"/>
    <w:rsid w:val="00A9571B"/>
    <w:rsid w:val="00A957A8"/>
    <w:rsid w:val="00A963C1"/>
    <w:rsid w:val="00A967FC"/>
    <w:rsid w:val="00AA09FF"/>
    <w:rsid w:val="00AA244F"/>
    <w:rsid w:val="00AA2B6C"/>
    <w:rsid w:val="00AA3F46"/>
    <w:rsid w:val="00AA47BB"/>
    <w:rsid w:val="00AA48A4"/>
    <w:rsid w:val="00AB1475"/>
    <w:rsid w:val="00AC19B9"/>
    <w:rsid w:val="00AC2F03"/>
    <w:rsid w:val="00AC5371"/>
    <w:rsid w:val="00AD117F"/>
    <w:rsid w:val="00AD4545"/>
    <w:rsid w:val="00AD4A3A"/>
    <w:rsid w:val="00AD4DE4"/>
    <w:rsid w:val="00AD7C52"/>
    <w:rsid w:val="00AE05B6"/>
    <w:rsid w:val="00AE288F"/>
    <w:rsid w:val="00AE2D44"/>
    <w:rsid w:val="00AE3320"/>
    <w:rsid w:val="00AE6A18"/>
    <w:rsid w:val="00AE7040"/>
    <w:rsid w:val="00AE786F"/>
    <w:rsid w:val="00AE7C5A"/>
    <w:rsid w:val="00AE7D4D"/>
    <w:rsid w:val="00AF1314"/>
    <w:rsid w:val="00AF28FC"/>
    <w:rsid w:val="00AF5AA7"/>
    <w:rsid w:val="00AF5DA4"/>
    <w:rsid w:val="00AF7952"/>
    <w:rsid w:val="00B02C93"/>
    <w:rsid w:val="00B0472E"/>
    <w:rsid w:val="00B0675A"/>
    <w:rsid w:val="00B10E7C"/>
    <w:rsid w:val="00B11C51"/>
    <w:rsid w:val="00B13AC1"/>
    <w:rsid w:val="00B16053"/>
    <w:rsid w:val="00B167A5"/>
    <w:rsid w:val="00B20749"/>
    <w:rsid w:val="00B23108"/>
    <w:rsid w:val="00B2598A"/>
    <w:rsid w:val="00B26CB1"/>
    <w:rsid w:val="00B32B6E"/>
    <w:rsid w:val="00B34617"/>
    <w:rsid w:val="00B41CB0"/>
    <w:rsid w:val="00B42EF7"/>
    <w:rsid w:val="00B434FA"/>
    <w:rsid w:val="00B43FAC"/>
    <w:rsid w:val="00B44768"/>
    <w:rsid w:val="00B45C43"/>
    <w:rsid w:val="00B46006"/>
    <w:rsid w:val="00B46264"/>
    <w:rsid w:val="00B52A89"/>
    <w:rsid w:val="00B52CE9"/>
    <w:rsid w:val="00B5348A"/>
    <w:rsid w:val="00B53665"/>
    <w:rsid w:val="00B53FB7"/>
    <w:rsid w:val="00B60BD2"/>
    <w:rsid w:val="00B6585B"/>
    <w:rsid w:val="00B730FE"/>
    <w:rsid w:val="00B75A98"/>
    <w:rsid w:val="00B83A4F"/>
    <w:rsid w:val="00B83B1C"/>
    <w:rsid w:val="00B84A26"/>
    <w:rsid w:val="00B86950"/>
    <w:rsid w:val="00B8770A"/>
    <w:rsid w:val="00B87F53"/>
    <w:rsid w:val="00B91889"/>
    <w:rsid w:val="00B91D7F"/>
    <w:rsid w:val="00B95257"/>
    <w:rsid w:val="00B97D6F"/>
    <w:rsid w:val="00BA2B2C"/>
    <w:rsid w:val="00BA32B1"/>
    <w:rsid w:val="00BA44C1"/>
    <w:rsid w:val="00BA4EC0"/>
    <w:rsid w:val="00BA7CDF"/>
    <w:rsid w:val="00BB00F1"/>
    <w:rsid w:val="00BB0471"/>
    <w:rsid w:val="00BB0C04"/>
    <w:rsid w:val="00BB427D"/>
    <w:rsid w:val="00BB59FD"/>
    <w:rsid w:val="00BC535D"/>
    <w:rsid w:val="00BC560E"/>
    <w:rsid w:val="00BC5BC7"/>
    <w:rsid w:val="00BC5C1D"/>
    <w:rsid w:val="00BC84BA"/>
    <w:rsid w:val="00BD3282"/>
    <w:rsid w:val="00BD3948"/>
    <w:rsid w:val="00BD62D2"/>
    <w:rsid w:val="00BE18E5"/>
    <w:rsid w:val="00BE4128"/>
    <w:rsid w:val="00BE5002"/>
    <w:rsid w:val="00BE6BC0"/>
    <w:rsid w:val="00BE6C6A"/>
    <w:rsid w:val="00BE7C36"/>
    <w:rsid w:val="00BF1B7F"/>
    <w:rsid w:val="00BF3636"/>
    <w:rsid w:val="00BF3E66"/>
    <w:rsid w:val="00BF5582"/>
    <w:rsid w:val="00BF5C9F"/>
    <w:rsid w:val="00BF6A7B"/>
    <w:rsid w:val="00C00C2D"/>
    <w:rsid w:val="00C033AE"/>
    <w:rsid w:val="00C03428"/>
    <w:rsid w:val="00C04143"/>
    <w:rsid w:val="00C04DF7"/>
    <w:rsid w:val="00C0570D"/>
    <w:rsid w:val="00C0710E"/>
    <w:rsid w:val="00C07874"/>
    <w:rsid w:val="00C10999"/>
    <w:rsid w:val="00C11435"/>
    <w:rsid w:val="00C12E64"/>
    <w:rsid w:val="00C16C74"/>
    <w:rsid w:val="00C16DB1"/>
    <w:rsid w:val="00C17560"/>
    <w:rsid w:val="00C17B5A"/>
    <w:rsid w:val="00C20B35"/>
    <w:rsid w:val="00C21767"/>
    <w:rsid w:val="00C24363"/>
    <w:rsid w:val="00C314B9"/>
    <w:rsid w:val="00C31FCA"/>
    <w:rsid w:val="00C35C07"/>
    <w:rsid w:val="00C369F7"/>
    <w:rsid w:val="00C41EA2"/>
    <w:rsid w:val="00C41ED4"/>
    <w:rsid w:val="00C46A6C"/>
    <w:rsid w:val="00C46FF1"/>
    <w:rsid w:val="00C47875"/>
    <w:rsid w:val="00C50B63"/>
    <w:rsid w:val="00C5497E"/>
    <w:rsid w:val="00C612A5"/>
    <w:rsid w:val="00C61EE8"/>
    <w:rsid w:val="00C62698"/>
    <w:rsid w:val="00C63A46"/>
    <w:rsid w:val="00C64EA0"/>
    <w:rsid w:val="00C656EF"/>
    <w:rsid w:val="00C6653D"/>
    <w:rsid w:val="00C70432"/>
    <w:rsid w:val="00C7167F"/>
    <w:rsid w:val="00C71D21"/>
    <w:rsid w:val="00C724AE"/>
    <w:rsid w:val="00C72880"/>
    <w:rsid w:val="00C74F34"/>
    <w:rsid w:val="00C75088"/>
    <w:rsid w:val="00C81CD2"/>
    <w:rsid w:val="00C82760"/>
    <w:rsid w:val="00C862A9"/>
    <w:rsid w:val="00C86AE6"/>
    <w:rsid w:val="00C93EAB"/>
    <w:rsid w:val="00C9445E"/>
    <w:rsid w:val="00C948F0"/>
    <w:rsid w:val="00C96403"/>
    <w:rsid w:val="00CA2A31"/>
    <w:rsid w:val="00CA40DE"/>
    <w:rsid w:val="00CA5EE9"/>
    <w:rsid w:val="00CA6294"/>
    <w:rsid w:val="00CA6A70"/>
    <w:rsid w:val="00CB077B"/>
    <w:rsid w:val="00CB3FF3"/>
    <w:rsid w:val="00CB6A5F"/>
    <w:rsid w:val="00CC3ACB"/>
    <w:rsid w:val="00CC5CF5"/>
    <w:rsid w:val="00CC733D"/>
    <w:rsid w:val="00CD11E7"/>
    <w:rsid w:val="00CD19AE"/>
    <w:rsid w:val="00CD5A46"/>
    <w:rsid w:val="00CD5E19"/>
    <w:rsid w:val="00CD7240"/>
    <w:rsid w:val="00CD7F91"/>
    <w:rsid w:val="00CE107A"/>
    <w:rsid w:val="00CE18B7"/>
    <w:rsid w:val="00CE1F42"/>
    <w:rsid w:val="00CE316E"/>
    <w:rsid w:val="00CE4721"/>
    <w:rsid w:val="00CE4826"/>
    <w:rsid w:val="00CE607A"/>
    <w:rsid w:val="00CE6CD6"/>
    <w:rsid w:val="00CF1DC5"/>
    <w:rsid w:val="00CF2AE3"/>
    <w:rsid w:val="00CF2CC2"/>
    <w:rsid w:val="00CF7478"/>
    <w:rsid w:val="00D01205"/>
    <w:rsid w:val="00D04140"/>
    <w:rsid w:val="00D07115"/>
    <w:rsid w:val="00D07187"/>
    <w:rsid w:val="00D07508"/>
    <w:rsid w:val="00D15A93"/>
    <w:rsid w:val="00D15C87"/>
    <w:rsid w:val="00D204E8"/>
    <w:rsid w:val="00D226FF"/>
    <w:rsid w:val="00D23E59"/>
    <w:rsid w:val="00D26683"/>
    <w:rsid w:val="00D30C39"/>
    <w:rsid w:val="00D3188A"/>
    <w:rsid w:val="00D31E10"/>
    <w:rsid w:val="00D33EFA"/>
    <w:rsid w:val="00D345B7"/>
    <w:rsid w:val="00D34A22"/>
    <w:rsid w:val="00D414D0"/>
    <w:rsid w:val="00D41C2C"/>
    <w:rsid w:val="00D42749"/>
    <w:rsid w:val="00D56682"/>
    <w:rsid w:val="00D56761"/>
    <w:rsid w:val="00D60000"/>
    <w:rsid w:val="00D627AF"/>
    <w:rsid w:val="00D62B07"/>
    <w:rsid w:val="00D67344"/>
    <w:rsid w:val="00D70C0D"/>
    <w:rsid w:val="00D7292B"/>
    <w:rsid w:val="00D74952"/>
    <w:rsid w:val="00D75D9A"/>
    <w:rsid w:val="00D77516"/>
    <w:rsid w:val="00D77E73"/>
    <w:rsid w:val="00D847C6"/>
    <w:rsid w:val="00D905C8"/>
    <w:rsid w:val="00D92D69"/>
    <w:rsid w:val="00D97F9D"/>
    <w:rsid w:val="00DA06E9"/>
    <w:rsid w:val="00DA10C0"/>
    <w:rsid w:val="00DA157A"/>
    <w:rsid w:val="00DA3022"/>
    <w:rsid w:val="00DB041B"/>
    <w:rsid w:val="00DB06BE"/>
    <w:rsid w:val="00DB1A62"/>
    <w:rsid w:val="00DB43A2"/>
    <w:rsid w:val="00DB6989"/>
    <w:rsid w:val="00DB78D2"/>
    <w:rsid w:val="00DB7F78"/>
    <w:rsid w:val="00DC4374"/>
    <w:rsid w:val="00DC4E4D"/>
    <w:rsid w:val="00DC6344"/>
    <w:rsid w:val="00DD58D3"/>
    <w:rsid w:val="00DD6EC3"/>
    <w:rsid w:val="00DD75AB"/>
    <w:rsid w:val="00DE54B1"/>
    <w:rsid w:val="00DE66EE"/>
    <w:rsid w:val="00DF0146"/>
    <w:rsid w:val="00DF222E"/>
    <w:rsid w:val="00DF481B"/>
    <w:rsid w:val="00E02E82"/>
    <w:rsid w:val="00E06132"/>
    <w:rsid w:val="00E071BA"/>
    <w:rsid w:val="00E108AB"/>
    <w:rsid w:val="00E124E5"/>
    <w:rsid w:val="00E125CB"/>
    <w:rsid w:val="00E13960"/>
    <w:rsid w:val="00E1635A"/>
    <w:rsid w:val="00E17FC8"/>
    <w:rsid w:val="00E20EC7"/>
    <w:rsid w:val="00E251B4"/>
    <w:rsid w:val="00E25E71"/>
    <w:rsid w:val="00E30C51"/>
    <w:rsid w:val="00E30F75"/>
    <w:rsid w:val="00E31148"/>
    <w:rsid w:val="00E33EEB"/>
    <w:rsid w:val="00E35A91"/>
    <w:rsid w:val="00E406F1"/>
    <w:rsid w:val="00E420D5"/>
    <w:rsid w:val="00E44267"/>
    <w:rsid w:val="00E45E0B"/>
    <w:rsid w:val="00E564E2"/>
    <w:rsid w:val="00E57CBA"/>
    <w:rsid w:val="00E608D9"/>
    <w:rsid w:val="00E62718"/>
    <w:rsid w:val="00E64E5D"/>
    <w:rsid w:val="00E66136"/>
    <w:rsid w:val="00E708D5"/>
    <w:rsid w:val="00E70A6F"/>
    <w:rsid w:val="00E70E30"/>
    <w:rsid w:val="00E7132A"/>
    <w:rsid w:val="00E7329C"/>
    <w:rsid w:val="00E74EE6"/>
    <w:rsid w:val="00E7797F"/>
    <w:rsid w:val="00E801B1"/>
    <w:rsid w:val="00E805C7"/>
    <w:rsid w:val="00E855E1"/>
    <w:rsid w:val="00E86722"/>
    <w:rsid w:val="00E90C19"/>
    <w:rsid w:val="00E9402A"/>
    <w:rsid w:val="00E95DC2"/>
    <w:rsid w:val="00EA07F6"/>
    <w:rsid w:val="00EA2980"/>
    <w:rsid w:val="00EA2CBE"/>
    <w:rsid w:val="00EB014F"/>
    <w:rsid w:val="00EB46BA"/>
    <w:rsid w:val="00EB5028"/>
    <w:rsid w:val="00EB5A57"/>
    <w:rsid w:val="00EB615E"/>
    <w:rsid w:val="00EC06E9"/>
    <w:rsid w:val="00EC0A47"/>
    <w:rsid w:val="00EC755F"/>
    <w:rsid w:val="00EC7883"/>
    <w:rsid w:val="00ED0929"/>
    <w:rsid w:val="00ED0B16"/>
    <w:rsid w:val="00ED327D"/>
    <w:rsid w:val="00ED5F0A"/>
    <w:rsid w:val="00ED5FB8"/>
    <w:rsid w:val="00ED7421"/>
    <w:rsid w:val="00EE109A"/>
    <w:rsid w:val="00EE14B6"/>
    <w:rsid w:val="00EE1AFC"/>
    <w:rsid w:val="00EE407D"/>
    <w:rsid w:val="00EE4341"/>
    <w:rsid w:val="00EE447B"/>
    <w:rsid w:val="00EE47AB"/>
    <w:rsid w:val="00EE6C4B"/>
    <w:rsid w:val="00EE7885"/>
    <w:rsid w:val="00EF0700"/>
    <w:rsid w:val="00EF13CF"/>
    <w:rsid w:val="00EF19A9"/>
    <w:rsid w:val="00EF24E7"/>
    <w:rsid w:val="00EF25B2"/>
    <w:rsid w:val="00EF37D0"/>
    <w:rsid w:val="00EF3C17"/>
    <w:rsid w:val="00EF672F"/>
    <w:rsid w:val="00EF7DC4"/>
    <w:rsid w:val="00F000F2"/>
    <w:rsid w:val="00F06902"/>
    <w:rsid w:val="00F07377"/>
    <w:rsid w:val="00F073E7"/>
    <w:rsid w:val="00F10BF4"/>
    <w:rsid w:val="00F10DEF"/>
    <w:rsid w:val="00F13114"/>
    <w:rsid w:val="00F14A5E"/>
    <w:rsid w:val="00F160B5"/>
    <w:rsid w:val="00F20253"/>
    <w:rsid w:val="00F20C8A"/>
    <w:rsid w:val="00F26960"/>
    <w:rsid w:val="00F272B2"/>
    <w:rsid w:val="00F27F3E"/>
    <w:rsid w:val="00F3039C"/>
    <w:rsid w:val="00F320D9"/>
    <w:rsid w:val="00F33250"/>
    <w:rsid w:val="00F337D9"/>
    <w:rsid w:val="00F34DDF"/>
    <w:rsid w:val="00F353CB"/>
    <w:rsid w:val="00F359C1"/>
    <w:rsid w:val="00F359C2"/>
    <w:rsid w:val="00F413BB"/>
    <w:rsid w:val="00F437E3"/>
    <w:rsid w:val="00F45AE5"/>
    <w:rsid w:val="00F4738F"/>
    <w:rsid w:val="00F47587"/>
    <w:rsid w:val="00F477D7"/>
    <w:rsid w:val="00F502CE"/>
    <w:rsid w:val="00F50B34"/>
    <w:rsid w:val="00F519D1"/>
    <w:rsid w:val="00F51F26"/>
    <w:rsid w:val="00F524B6"/>
    <w:rsid w:val="00F55584"/>
    <w:rsid w:val="00F5670C"/>
    <w:rsid w:val="00F710FB"/>
    <w:rsid w:val="00F7164C"/>
    <w:rsid w:val="00F72725"/>
    <w:rsid w:val="00F76F70"/>
    <w:rsid w:val="00F774AB"/>
    <w:rsid w:val="00F86504"/>
    <w:rsid w:val="00F925C0"/>
    <w:rsid w:val="00F92FD8"/>
    <w:rsid w:val="00F9487E"/>
    <w:rsid w:val="00F958E2"/>
    <w:rsid w:val="00F96EBC"/>
    <w:rsid w:val="00FA36FE"/>
    <w:rsid w:val="00FA4D32"/>
    <w:rsid w:val="00FA63DD"/>
    <w:rsid w:val="00FA7554"/>
    <w:rsid w:val="00FB19BB"/>
    <w:rsid w:val="00FB1AAC"/>
    <w:rsid w:val="00FB4591"/>
    <w:rsid w:val="00FC2D12"/>
    <w:rsid w:val="00FC3073"/>
    <w:rsid w:val="00FC4541"/>
    <w:rsid w:val="00FD0AFD"/>
    <w:rsid w:val="00FD2BA5"/>
    <w:rsid w:val="00FE1024"/>
    <w:rsid w:val="00FE180B"/>
    <w:rsid w:val="00FE364F"/>
    <w:rsid w:val="00FE6E43"/>
    <w:rsid w:val="00FF28CE"/>
    <w:rsid w:val="00FF39E0"/>
    <w:rsid w:val="00FF49EB"/>
    <w:rsid w:val="00FF5DCC"/>
    <w:rsid w:val="00FF6862"/>
    <w:rsid w:val="01B0AC54"/>
    <w:rsid w:val="02022454"/>
    <w:rsid w:val="02734E78"/>
    <w:rsid w:val="040C4627"/>
    <w:rsid w:val="04147BAE"/>
    <w:rsid w:val="0505A358"/>
    <w:rsid w:val="051E8CB9"/>
    <w:rsid w:val="061D7B23"/>
    <w:rsid w:val="07F03846"/>
    <w:rsid w:val="0924AE39"/>
    <w:rsid w:val="097662A3"/>
    <w:rsid w:val="0B04DE11"/>
    <w:rsid w:val="0B140AA4"/>
    <w:rsid w:val="0BC2A7E8"/>
    <w:rsid w:val="0CBE1F0E"/>
    <w:rsid w:val="0CFB1DA5"/>
    <w:rsid w:val="0CFCCC06"/>
    <w:rsid w:val="0D47BFC1"/>
    <w:rsid w:val="0D57BD19"/>
    <w:rsid w:val="0D66BFC5"/>
    <w:rsid w:val="0D812788"/>
    <w:rsid w:val="0DB8B4E8"/>
    <w:rsid w:val="0E1C67DB"/>
    <w:rsid w:val="0F82545C"/>
    <w:rsid w:val="0FB9655B"/>
    <w:rsid w:val="1051E1B4"/>
    <w:rsid w:val="10BBA8F4"/>
    <w:rsid w:val="12449427"/>
    <w:rsid w:val="12687A00"/>
    <w:rsid w:val="12FF7E6D"/>
    <w:rsid w:val="13073922"/>
    <w:rsid w:val="144072A8"/>
    <w:rsid w:val="14AAA792"/>
    <w:rsid w:val="1521A67B"/>
    <w:rsid w:val="15D6F594"/>
    <w:rsid w:val="167D77DF"/>
    <w:rsid w:val="1688E5D3"/>
    <w:rsid w:val="172DAE37"/>
    <w:rsid w:val="173B0434"/>
    <w:rsid w:val="17C6AEB9"/>
    <w:rsid w:val="18A29EA6"/>
    <w:rsid w:val="18B8D1F1"/>
    <w:rsid w:val="19C5440C"/>
    <w:rsid w:val="1B1C8321"/>
    <w:rsid w:val="1C14864A"/>
    <w:rsid w:val="1D88DD5C"/>
    <w:rsid w:val="1D9FA585"/>
    <w:rsid w:val="1DAC3EF1"/>
    <w:rsid w:val="1E3E38EE"/>
    <w:rsid w:val="1E4D53B3"/>
    <w:rsid w:val="1E5896EA"/>
    <w:rsid w:val="204AE20D"/>
    <w:rsid w:val="21A44B35"/>
    <w:rsid w:val="21C2ED06"/>
    <w:rsid w:val="21CBC3A9"/>
    <w:rsid w:val="220584FC"/>
    <w:rsid w:val="23314937"/>
    <w:rsid w:val="237CA2D9"/>
    <w:rsid w:val="241DDD5A"/>
    <w:rsid w:val="24903290"/>
    <w:rsid w:val="24D2732B"/>
    <w:rsid w:val="25703184"/>
    <w:rsid w:val="25EE6986"/>
    <w:rsid w:val="2633A2A7"/>
    <w:rsid w:val="266EDE46"/>
    <w:rsid w:val="271E1026"/>
    <w:rsid w:val="284FEF07"/>
    <w:rsid w:val="285C04E5"/>
    <w:rsid w:val="28792856"/>
    <w:rsid w:val="289CB04E"/>
    <w:rsid w:val="28B776DA"/>
    <w:rsid w:val="28D66B4B"/>
    <w:rsid w:val="294FE7A0"/>
    <w:rsid w:val="2A45BE37"/>
    <w:rsid w:val="2C8E3C60"/>
    <w:rsid w:val="2D3BCE97"/>
    <w:rsid w:val="2D3E2129"/>
    <w:rsid w:val="2DDA0AD5"/>
    <w:rsid w:val="2DE215E2"/>
    <w:rsid w:val="2E7AC32E"/>
    <w:rsid w:val="2E7F90C3"/>
    <w:rsid w:val="2F15AF5D"/>
    <w:rsid w:val="302D7B95"/>
    <w:rsid w:val="326B6612"/>
    <w:rsid w:val="343B4CC7"/>
    <w:rsid w:val="344EA40E"/>
    <w:rsid w:val="34CCE72F"/>
    <w:rsid w:val="35075EE0"/>
    <w:rsid w:val="355D8305"/>
    <w:rsid w:val="35BA9007"/>
    <w:rsid w:val="3607BACF"/>
    <w:rsid w:val="365FF7CD"/>
    <w:rsid w:val="36972E6E"/>
    <w:rsid w:val="36EB2D82"/>
    <w:rsid w:val="37BF76C7"/>
    <w:rsid w:val="37DECFDF"/>
    <w:rsid w:val="37F6B861"/>
    <w:rsid w:val="3832D696"/>
    <w:rsid w:val="38398434"/>
    <w:rsid w:val="397FD1BA"/>
    <w:rsid w:val="3A17C133"/>
    <w:rsid w:val="3A8D1A3B"/>
    <w:rsid w:val="3B2DF1D9"/>
    <w:rsid w:val="3B36EB78"/>
    <w:rsid w:val="3B7F0C2E"/>
    <w:rsid w:val="3BEFCA03"/>
    <w:rsid w:val="3BF00D3D"/>
    <w:rsid w:val="3BFA7629"/>
    <w:rsid w:val="3D1CCA35"/>
    <w:rsid w:val="3D45DD97"/>
    <w:rsid w:val="3DE7637C"/>
    <w:rsid w:val="3E4BF27F"/>
    <w:rsid w:val="3EE51257"/>
    <w:rsid w:val="3EFFD1C4"/>
    <w:rsid w:val="3FB326B7"/>
    <w:rsid w:val="3FFB63D9"/>
    <w:rsid w:val="410B4CB9"/>
    <w:rsid w:val="4119568D"/>
    <w:rsid w:val="4193E274"/>
    <w:rsid w:val="41BA378B"/>
    <w:rsid w:val="4240C343"/>
    <w:rsid w:val="42B11435"/>
    <w:rsid w:val="42ED0A21"/>
    <w:rsid w:val="42FBA841"/>
    <w:rsid w:val="438B9185"/>
    <w:rsid w:val="43904531"/>
    <w:rsid w:val="43A3E880"/>
    <w:rsid w:val="43C5E6DB"/>
    <w:rsid w:val="43D870D2"/>
    <w:rsid w:val="442286BC"/>
    <w:rsid w:val="449F6F45"/>
    <w:rsid w:val="44DFC627"/>
    <w:rsid w:val="460B894F"/>
    <w:rsid w:val="46FEA100"/>
    <w:rsid w:val="48A15985"/>
    <w:rsid w:val="48C6FE15"/>
    <w:rsid w:val="49407BF9"/>
    <w:rsid w:val="4BB61DA2"/>
    <w:rsid w:val="4BCD68C0"/>
    <w:rsid w:val="4C345498"/>
    <w:rsid w:val="4C6FA52D"/>
    <w:rsid w:val="4CA1FDA7"/>
    <w:rsid w:val="4CAADCB4"/>
    <w:rsid w:val="4E0C3267"/>
    <w:rsid w:val="4F59C1D3"/>
    <w:rsid w:val="4F84C693"/>
    <w:rsid w:val="5045D15E"/>
    <w:rsid w:val="50563A4C"/>
    <w:rsid w:val="513B59CC"/>
    <w:rsid w:val="5168B72B"/>
    <w:rsid w:val="51EF2D87"/>
    <w:rsid w:val="51F0D8C5"/>
    <w:rsid w:val="52DDC143"/>
    <w:rsid w:val="533A3CB5"/>
    <w:rsid w:val="53444E9B"/>
    <w:rsid w:val="55640354"/>
    <w:rsid w:val="562BBDB3"/>
    <w:rsid w:val="564555F4"/>
    <w:rsid w:val="5817CA56"/>
    <w:rsid w:val="596A1E91"/>
    <w:rsid w:val="5A2D00E1"/>
    <w:rsid w:val="5A43081A"/>
    <w:rsid w:val="5A667ED2"/>
    <w:rsid w:val="5AEDF9A7"/>
    <w:rsid w:val="5BB6B2C7"/>
    <w:rsid w:val="5C13C811"/>
    <w:rsid w:val="5C70DD26"/>
    <w:rsid w:val="5C787141"/>
    <w:rsid w:val="5C78D267"/>
    <w:rsid w:val="5D07A090"/>
    <w:rsid w:val="5D9B14FF"/>
    <w:rsid w:val="5E3B4125"/>
    <w:rsid w:val="5E95A0D0"/>
    <w:rsid w:val="5EE83AB7"/>
    <w:rsid w:val="61BFC339"/>
    <w:rsid w:val="62866E2C"/>
    <w:rsid w:val="63B21985"/>
    <w:rsid w:val="640C80D3"/>
    <w:rsid w:val="649EB072"/>
    <w:rsid w:val="64C5BDE5"/>
    <w:rsid w:val="6533D90F"/>
    <w:rsid w:val="655263C9"/>
    <w:rsid w:val="65A1513D"/>
    <w:rsid w:val="65DCC647"/>
    <w:rsid w:val="66348B53"/>
    <w:rsid w:val="66800E07"/>
    <w:rsid w:val="67306FAD"/>
    <w:rsid w:val="6905AB72"/>
    <w:rsid w:val="6930DD81"/>
    <w:rsid w:val="6A14A9BD"/>
    <w:rsid w:val="6B3C5006"/>
    <w:rsid w:val="6B876D18"/>
    <w:rsid w:val="6BDD6175"/>
    <w:rsid w:val="6BDE2A63"/>
    <w:rsid w:val="6C044E04"/>
    <w:rsid w:val="6C09CC99"/>
    <w:rsid w:val="6C3F8768"/>
    <w:rsid w:val="6C63DED9"/>
    <w:rsid w:val="6C924A4C"/>
    <w:rsid w:val="6CC15EEF"/>
    <w:rsid w:val="6D2F6DC5"/>
    <w:rsid w:val="6D43FBBC"/>
    <w:rsid w:val="6D98BEBA"/>
    <w:rsid w:val="6DFBDFD1"/>
    <w:rsid w:val="70D4CB0A"/>
    <w:rsid w:val="7223156D"/>
    <w:rsid w:val="72647FC0"/>
    <w:rsid w:val="734042EC"/>
    <w:rsid w:val="7423C2E9"/>
    <w:rsid w:val="74729802"/>
    <w:rsid w:val="74AC1051"/>
    <w:rsid w:val="756403B4"/>
    <w:rsid w:val="773260FC"/>
    <w:rsid w:val="7925E9D8"/>
    <w:rsid w:val="79F6DF99"/>
    <w:rsid w:val="7A140EF3"/>
    <w:rsid w:val="7A76503B"/>
    <w:rsid w:val="7B62D9C6"/>
    <w:rsid w:val="7B9B58E0"/>
    <w:rsid w:val="7BCE7543"/>
    <w:rsid w:val="7D7F16E8"/>
    <w:rsid w:val="7D877603"/>
    <w:rsid w:val="7FA73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A88BC"/>
  <w15:docId w15:val="{5FD1EF96-0674-4147-86FB-0F9F91FF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49E"/>
  </w:style>
  <w:style w:type="paragraph" w:styleId="Heading1">
    <w:name w:val="heading 1"/>
    <w:basedOn w:val="Normal"/>
    <w:next w:val="Normal"/>
    <w:link w:val="Heading1Char"/>
    <w:uiPriority w:val="9"/>
    <w:qFormat/>
    <w:rsid w:val="00611B25"/>
    <w:pPr>
      <w:keepNext/>
      <w:keepLines/>
      <w:spacing w:before="240" w:after="0" w:line="256"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149E"/>
    <w:rPr>
      <w:b/>
      <w:bCs/>
    </w:rPr>
  </w:style>
  <w:style w:type="paragraph" w:styleId="NormalWeb">
    <w:name w:val="Normal (Web)"/>
    <w:basedOn w:val="Normal"/>
    <w:uiPriority w:val="99"/>
    <w:unhideWhenUsed/>
    <w:rsid w:val="005E14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5E149E"/>
    <w:pPr>
      <w:ind w:left="720"/>
      <w:contextualSpacing/>
    </w:pPr>
  </w:style>
  <w:style w:type="table" w:styleId="TableGrid">
    <w:name w:val="Table Grid"/>
    <w:basedOn w:val="TableNormal"/>
    <w:uiPriority w:val="59"/>
    <w:rsid w:val="005E1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149E"/>
    <w:pPr>
      <w:spacing w:after="0" w:line="240" w:lineRule="auto"/>
    </w:pPr>
  </w:style>
  <w:style w:type="character" w:customStyle="1" w:styleId="FootnoteTextChar">
    <w:name w:val="Footnote Text Char"/>
    <w:basedOn w:val="DefaultParagraphFont"/>
    <w:link w:val="FootnoteText"/>
    <w:semiHidden/>
    <w:rsid w:val="005E149E"/>
    <w:rPr>
      <w:rFonts w:ascii="Arial" w:eastAsia="Times New Roman" w:hAnsi="Arial" w:cs="Arial"/>
      <w:sz w:val="20"/>
      <w:szCs w:val="20"/>
    </w:rPr>
  </w:style>
  <w:style w:type="paragraph" w:styleId="FootnoteText">
    <w:name w:val="footnote text"/>
    <w:basedOn w:val="Normal"/>
    <w:link w:val="FootnoteTextChar"/>
    <w:semiHidden/>
    <w:unhideWhenUsed/>
    <w:rsid w:val="005E149E"/>
    <w:pPr>
      <w:spacing w:after="0" w:line="240" w:lineRule="auto"/>
    </w:pPr>
    <w:rPr>
      <w:rFonts w:ascii="Arial" w:eastAsia="Times New Roman" w:hAnsi="Arial" w:cs="Arial"/>
      <w:sz w:val="20"/>
      <w:szCs w:val="20"/>
    </w:rPr>
  </w:style>
  <w:style w:type="character" w:customStyle="1" w:styleId="FootnoteTextChar1">
    <w:name w:val="Footnote Text Char1"/>
    <w:basedOn w:val="DefaultParagraphFont"/>
    <w:uiPriority w:val="99"/>
    <w:semiHidden/>
    <w:rsid w:val="005E149E"/>
    <w:rPr>
      <w:sz w:val="20"/>
      <w:szCs w:val="20"/>
    </w:rPr>
  </w:style>
  <w:style w:type="character" w:styleId="FootnoteReference">
    <w:name w:val="footnote reference"/>
    <w:basedOn w:val="DefaultParagraphFont"/>
    <w:uiPriority w:val="99"/>
    <w:semiHidden/>
    <w:unhideWhenUsed/>
    <w:rsid w:val="005E149E"/>
    <w:rPr>
      <w:vertAlign w:val="superscript"/>
    </w:rPr>
  </w:style>
  <w:style w:type="paragraph" w:styleId="BalloonText">
    <w:name w:val="Balloon Text"/>
    <w:basedOn w:val="Normal"/>
    <w:link w:val="BalloonTextChar"/>
    <w:uiPriority w:val="99"/>
    <w:semiHidden/>
    <w:unhideWhenUsed/>
    <w:rsid w:val="005E14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49E"/>
    <w:rPr>
      <w:rFonts w:ascii="Tahoma" w:hAnsi="Tahoma" w:cs="Tahoma"/>
      <w:sz w:val="16"/>
      <w:szCs w:val="16"/>
    </w:rPr>
  </w:style>
  <w:style w:type="paragraph" w:styleId="Header">
    <w:name w:val="header"/>
    <w:basedOn w:val="Normal"/>
    <w:link w:val="HeaderChar"/>
    <w:uiPriority w:val="99"/>
    <w:unhideWhenUsed/>
    <w:rsid w:val="005E14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49E"/>
  </w:style>
  <w:style w:type="character" w:styleId="CommentReference">
    <w:name w:val="annotation reference"/>
    <w:basedOn w:val="DefaultParagraphFont"/>
    <w:uiPriority w:val="99"/>
    <w:semiHidden/>
    <w:unhideWhenUsed/>
    <w:rsid w:val="005E149E"/>
    <w:rPr>
      <w:sz w:val="16"/>
      <w:szCs w:val="16"/>
    </w:rPr>
  </w:style>
  <w:style w:type="paragraph" w:styleId="CommentText">
    <w:name w:val="annotation text"/>
    <w:basedOn w:val="Normal"/>
    <w:link w:val="CommentTextChar"/>
    <w:uiPriority w:val="99"/>
    <w:semiHidden/>
    <w:unhideWhenUsed/>
    <w:rsid w:val="005E149E"/>
    <w:pPr>
      <w:spacing w:line="240" w:lineRule="auto"/>
    </w:pPr>
    <w:rPr>
      <w:sz w:val="20"/>
      <w:szCs w:val="20"/>
    </w:rPr>
  </w:style>
  <w:style w:type="character" w:customStyle="1" w:styleId="CommentTextChar">
    <w:name w:val="Comment Text Char"/>
    <w:basedOn w:val="DefaultParagraphFont"/>
    <w:link w:val="CommentText"/>
    <w:uiPriority w:val="99"/>
    <w:semiHidden/>
    <w:rsid w:val="005E149E"/>
    <w:rPr>
      <w:sz w:val="20"/>
      <w:szCs w:val="20"/>
    </w:rPr>
  </w:style>
  <w:style w:type="paragraph" w:styleId="CommentSubject">
    <w:name w:val="annotation subject"/>
    <w:basedOn w:val="CommentText"/>
    <w:next w:val="CommentText"/>
    <w:link w:val="CommentSubjectChar"/>
    <w:uiPriority w:val="99"/>
    <w:semiHidden/>
    <w:unhideWhenUsed/>
    <w:rsid w:val="005E149E"/>
    <w:rPr>
      <w:b/>
      <w:bCs/>
    </w:rPr>
  </w:style>
  <w:style w:type="character" w:customStyle="1" w:styleId="CommentSubjectChar">
    <w:name w:val="Comment Subject Char"/>
    <w:basedOn w:val="CommentTextChar"/>
    <w:link w:val="CommentSubject"/>
    <w:uiPriority w:val="99"/>
    <w:semiHidden/>
    <w:rsid w:val="005E149E"/>
    <w:rPr>
      <w:b/>
      <w:bCs/>
      <w:sz w:val="20"/>
      <w:szCs w:val="20"/>
    </w:rPr>
  </w:style>
  <w:style w:type="paragraph" w:styleId="Footer">
    <w:name w:val="footer"/>
    <w:basedOn w:val="Normal"/>
    <w:link w:val="FooterChar"/>
    <w:uiPriority w:val="99"/>
    <w:unhideWhenUsed/>
    <w:rsid w:val="005E14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49E"/>
  </w:style>
  <w:style w:type="paragraph" w:customStyle="1" w:styleId="Default">
    <w:name w:val="Default"/>
    <w:basedOn w:val="Normal"/>
    <w:rsid w:val="005E149E"/>
    <w:pPr>
      <w:autoSpaceDE w:val="0"/>
      <w:autoSpaceDN w:val="0"/>
      <w:spacing w:after="0" w:line="240" w:lineRule="auto"/>
    </w:pPr>
    <w:rPr>
      <w:rFonts w:ascii="Arial" w:hAnsi="Arial" w:cs="Arial"/>
      <w:color w:val="000000"/>
      <w:sz w:val="24"/>
      <w:szCs w:val="24"/>
    </w:rPr>
  </w:style>
  <w:style w:type="paragraph" w:styleId="Revision">
    <w:name w:val="Revision"/>
    <w:hidden/>
    <w:uiPriority w:val="99"/>
    <w:semiHidden/>
    <w:rsid w:val="005E149E"/>
    <w:pPr>
      <w:spacing w:after="0" w:line="240" w:lineRule="auto"/>
    </w:pPr>
  </w:style>
  <w:style w:type="character" w:styleId="Hyperlink">
    <w:name w:val="Hyperlink"/>
    <w:basedOn w:val="DefaultParagraphFont"/>
    <w:uiPriority w:val="99"/>
    <w:semiHidden/>
    <w:unhideWhenUsed/>
    <w:rsid w:val="005E149E"/>
    <w:rPr>
      <w:color w:val="0000FF"/>
      <w:u w:val="single"/>
    </w:rPr>
  </w:style>
  <w:style w:type="character" w:styleId="FollowedHyperlink">
    <w:name w:val="FollowedHyperlink"/>
    <w:basedOn w:val="DefaultParagraphFont"/>
    <w:uiPriority w:val="99"/>
    <w:semiHidden/>
    <w:unhideWhenUsed/>
    <w:rsid w:val="005E149E"/>
    <w:rPr>
      <w:color w:val="800080"/>
      <w:u w:val="single"/>
    </w:rPr>
  </w:style>
  <w:style w:type="paragraph" w:customStyle="1" w:styleId="xl63">
    <w:name w:val="xl63"/>
    <w:basedOn w:val="Normal"/>
    <w:rsid w:val="005E149E"/>
    <w:pPr>
      <w:spacing w:before="100" w:beforeAutospacing="1" w:after="100" w:afterAutospacing="1" w:line="240" w:lineRule="auto"/>
    </w:pPr>
    <w:rPr>
      <w:rFonts w:ascii="Arial" w:eastAsia="Times New Roman" w:hAnsi="Arial" w:cs="Arial"/>
      <w:sz w:val="20"/>
      <w:szCs w:val="20"/>
      <w:lang w:eastAsia="en-GB"/>
    </w:rPr>
  </w:style>
  <w:style w:type="paragraph" w:customStyle="1" w:styleId="xl64">
    <w:name w:val="xl64"/>
    <w:basedOn w:val="Normal"/>
    <w:rsid w:val="005E149E"/>
    <w:pPr>
      <w:spacing w:before="100" w:beforeAutospacing="1" w:after="100" w:afterAutospacing="1" w:line="240" w:lineRule="auto"/>
    </w:pPr>
    <w:rPr>
      <w:rFonts w:ascii="Arial" w:eastAsia="Times New Roman" w:hAnsi="Arial" w:cs="Arial"/>
      <w:sz w:val="20"/>
      <w:szCs w:val="20"/>
      <w:lang w:eastAsia="en-GB"/>
    </w:rPr>
  </w:style>
  <w:style w:type="paragraph" w:customStyle="1" w:styleId="xl65">
    <w:name w:val="xl65"/>
    <w:basedOn w:val="Normal"/>
    <w:rsid w:val="005E14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Arial" w:eastAsia="Times New Roman" w:hAnsi="Arial" w:cs="Arial"/>
      <w:b/>
      <w:bCs/>
      <w:sz w:val="20"/>
      <w:szCs w:val="20"/>
      <w:lang w:eastAsia="en-GB"/>
    </w:rPr>
  </w:style>
  <w:style w:type="paragraph" w:customStyle="1" w:styleId="xl66">
    <w:name w:val="xl66"/>
    <w:basedOn w:val="Normal"/>
    <w:rsid w:val="005E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5E1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en-GB"/>
    </w:rPr>
  </w:style>
  <w:style w:type="character" w:customStyle="1" w:styleId="ListParagraphChar">
    <w:name w:val="List Paragraph Char"/>
    <w:link w:val="ListParagraph"/>
    <w:uiPriority w:val="34"/>
    <w:locked/>
    <w:rsid w:val="00A751CA"/>
  </w:style>
  <w:style w:type="character" w:customStyle="1" w:styleId="Heading1Char">
    <w:name w:val="Heading 1 Char"/>
    <w:basedOn w:val="DefaultParagraphFont"/>
    <w:link w:val="Heading1"/>
    <w:uiPriority w:val="9"/>
    <w:rsid w:val="00611B25"/>
    <w:rPr>
      <w:rFonts w:asciiTheme="majorHAnsi" w:eastAsiaTheme="majorEastAsia" w:hAnsiTheme="majorHAnsi" w:cstheme="majorBidi"/>
      <w:color w:val="365F91" w:themeColor="accent1" w:themeShade="BF"/>
      <w:sz w:val="32"/>
      <w:szCs w:val="32"/>
    </w:rPr>
  </w:style>
  <w:style w:type="table" w:customStyle="1" w:styleId="TableGrid5">
    <w:name w:val="Table Grid5"/>
    <w:basedOn w:val="TableNormal"/>
    <w:next w:val="TableGrid"/>
    <w:uiPriority w:val="59"/>
    <w:rsid w:val="00EC75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328">
      <w:bodyDiv w:val="1"/>
      <w:marLeft w:val="0"/>
      <w:marRight w:val="0"/>
      <w:marTop w:val="0"/>
      <w:marBottom w:val="0"/>
      <w:divBdr>
        <w:top w:val="none" w:sz="0" w:space="0" w:color="auto"/>
        <w:left w:val="none" w:sz="0" w:space="0" w:color="auto"/>
        <w:bottom w:val="none" w:sz="0" w:space="0" w:color="auto"/>
        <w:right w:val="none" w:sz="0" w:space="0" w:color="auto"/>
      </w:divBdr>
    </w:div>
    <w:div w:id="78404509">
      <w:bodyDiv w:val="1"/>
      <w:marLeft w:val="0"/>
      <w:marRight w:val="0"/>
      <w:marTop w:val="0"/>
      <w:marBottom w:val="0"/>
      <w:divBdr>
        <w:top w:val="none" w:sz="0" w:space="0" w:color="auto"/>
        <w:left w:val="none" w:sz="0" w:space="0" w:color="auto"/>
        <w:bottom w:val="none" w:sz="0" w:space="0" w:color="auto"/>
        <w:right w:val="none" w:sz="0" w:space="0" w:color="auto"/>
      </w:divBdr>
    </w:div>
    <w:div w:id="85736496">
      <w:bodyDiv w:val="1"/>
      <w:marLeft w:val="0"/>
      <w:marRight w:val="0"/>
      <w:marTop w:val="0"/>
      <w:marBottom w:val="0"/>
      <w:divBdr>
        <w:top w:val="none" w:sz="0" w:space="0" w:color="auto"/>
        <w:left w:val="none" w:sz="0" w:space="0" w:color="auto"/>
        <w:bottom w:val="none" w:sz="0" w:space="0" w:color="auto"/>
        <w:right w:val="none" w:sz="0" w:space="0" w:color="auto"/>
      </w:divBdr>
    </w:div>
    <w:div w:id="145784490">
      <w:bodyDiv w:val="1"/>
      <w:marLeft w:val="0"/>
      <w:marRight w:val="0"/>
      <w:marTop w:val="0"/>
      <w:marBottom w:val="0"/>
      <w:divBdr>
        <w:top w:val="none" w:sz="0" w:space="0" w:color="auto"/>
        <w:left w:val="none" w:sz="0" w:space="0" w:color="auto"/>
        <w:bottom w:val="none" w:sz="0" w:space="0" w:color="auto"/>
        <w:right w:val="none" w:sz="0" w:space="0" w:color="auto"/>
      </w:divBdr>
    </w:div>
    <w:div w:id="151413859">
      <w:bodyDiv w:val="1"/>
      <w:marLeft w:val="0"/>
      <w:marRight w:val="0"/>
      <w:marTop w:val="0"/>
      <w:marBottom w:val="0"/>
      <w:divBdr>
        <w:top w:val="none" w:sz="0" w:space="0" w:color="auto"/>
        <w:left w:val="none" w:sz="0" w:space="0" w:color="auto"/>
        <w:bottom w:val="none" w:sz="0" w:space="0" w:color="auto"/>
        <w:right w:val="none" w:sz="0" w:space="0" w:color="auto"/>
      </w:divBdr>
    </w:div>
    <w:div w:id="351221980">
      <w:bodyDiv w:val="1"/>
      <w:marLeft w:val="0"/>
      <w:marRight w:val="0"/>
      <w:marTop w:val="0"/>
      <w:marBottom w:val="0"/>
      <w:divBdr>
        <w:top w:val="none" w:sz="0" w:space="0" w:color="auto"/>
        <w:left w:val="none" w:sz="0" w:space="0" w:color="auto"/>
        <w:bottom w:val="none" w:sz="0" w:space="0" w:color="auto"/>
        <w:right w:val="none" w:sz="0" w:space="0" w:color="auto"/>
      </w:divBdr>
    </w:div>
    <w:div w:id="431626625">
      <w:bodyDiv w:val="1"/>
      <w:marLeft w:val="0"/>
      <w:marRight w:val="0"/>
      <w:marTop w:val="0"/>
      <w:marBottom w:val="0"/>
      <w:divBdr>
        <w:top w:val="none" w:sz="0" w:space="0" w:color="auto"/>
        <w:left w:val="none" w:sz="0" w:space="0" w:color="auto"/>
        <w:bottom w:val="none" w:sz="0" w:space="0" w:color="auto"/>
        <w:right w:val="none" w:sz="0" w:space="0" w:color="auto"/>
      </w:divBdr>
    </w:div>
    <w:div w:id="541983148">
      <w:bodyDiv w:val="1"/>
      <w:marLeft w:val="0"/>
      <w:marRight w:val="0"/>
      <w:marTop w:val="0"/>
      <w:marBottom w:val="0"/>
      <w:divBdr>
        <w:top w:val="none" w:sz="0" w:space="0" w:color="auto"/>
        <w:left w:val="none" w:sz="0" w:space="0" w:color="auto"/>
        <w:bottom w:val="none" w:sz="0" w:space="0" w:color="auto"/>
        <w:right w:val="none" w:sz="0" w:space="0" w:color="auto"/>
      </w:divBdr>
    </w:div>
    <w:div w:id="543718728">
      <w:bodyDiv w:val="1"/>
      <w:marLeft w:val="0"/>
      <w:marRight w:val="0"/>
      <w:marTop w:val="0"/>
      <w:marBottom w:val="0"/>
      <w:divBdr>
        <w:top w:val="none" w:sz="0" w:space="0" w:color="auto"/>
        <w:left w:val="none" w:sz="0" w:space="0" w:color="auto"/>
        <w:bottom w:val="none" w:sz="0" w:space="0" w:color="auto"/>
        <w:right w:val="none" w:sz="0" w:space="0" w:color="auto"/>
      </w:divBdr>
    </w:div>
    <w:div w:id="632295139">
      <w:bodyDiv w:val="1"/>
      <w:marLeft w:val="0"/>
      <w:marRight w:val="0"/>
      <w:marTop w:val="0"/>
      <w:marBottom w:val="0"/>
      <w:divBdr>
        <w:top w:val="none" w:sz="0" w:space="0" w:color="auto"/>
        <w:left w:val="none" w:sz="0" w:space="0" w:color="auto"/>
        <w:bottom w:val="none" w:sz="0" w:space="0" w:color="auto"/>
        <w:right w:val="none" w:sz="0" w:space="0" w:color="auto"/>
      </w:divBdr>
    </w:div>
    <w:div w:id="643003888">
      <w:bodyDiv w:val="1"/>
      <w:marLeft w:val="0"/>
      <w:marRight w:val="0"/>
      <w:marTop w:val="0"/>
      <w:marBottom w:val="0"/>
      <w:divBdr>
        <w:top w:val="none" w:sz="0" w:space="0" w:color="auto"/>
        <w:left w:val="none" w:sz="0" w:space="0" w:color="auto"/>
        <w:bottom w:val="none" w:sz="0" w:space="0" w:color="auto"/>
        <w:right w:val="none" w:sz="0" w:space="0" w:color="auto"/>
      </w:divBdr>
    </w:div>
    <w:div w:id="656803310">
      <w:bodyDiv w:val="1"/>
      <w:marLeft w:val="0"/>
      <w:marRight w:val="0"/>
      <w:marTop w:val="0"/>
      <w:marBottom w:val="0"/>
      <w:divBdr>
        <w:top w:val="none" w:sz="0" w:space="0" w:color="auto"/>
        <w:left w:val="none" w:sz="0" w:space="0" w:color="auto"/>
        <w:bottom w:val="none" w:sz="0" w:space="0" w:color="auto"/>
        <w:right w:val="none" w:sz="0" w:space="0" w:color="auto"/>
      </w:divBdr>
    </w:div>
    <w:div w:id="663894422">
      <w:bodyDiv w:val="1"/>
      <w:marLeft w:val="0"/>
      <w:marRight w:val="0"/>
      <w:marTop w:val="0"/>
      <w:marBottom w:val="0"/>
      <w:divBdr>
        <w:top w:val="none" w:sz="0" w:space="0" w:color="auto"/>
        <w:left w:val="none" w:sz="0" w:space="0" w:color="auto"/>
        <w:bottom w:val="none" w:sz="0" w:space="0" w:color="auto"/>
        <w:right w:val="none" w:sz="0" w:space="0" w:color="auto"/>
      </w:divBdr>
    </w:div>
    <w:div w:id="709576618">
      <w:bodyDiv w:val="1"/>
      <w:marLeft w:val="0"/>
      <w:marRight w:val="0"/>
      <w:marTop w:val="0"/>
      <w:marBottom w:val="0"/>
      <w:divBdr>
        <w:top w:val="none" w:sz="0" w:space="0" w:color="auto"/>
        <w:left w:val="none" w:sz="0" w:space="0" w:color="auto"/>
        <w:bottom w:val="none" w:sz="0" w:space="0" w:color="auto"/>
        <w:right w:val="none" w:sz="0" w:space="0" w:color="auto"/>
      </w:divBdr>
    </w:div>
    <w:div w:id="784270649">
      <w:bodyDiv w:val="1"/>
      <w:marLeft w:val="0"/>
      <w:marRight w:val="0"/>
      <w:marTop w:val="0"/>
      <w:marBottom w:val="0"/>
      <w:divBdr>
        <w:top w:val="none" w:sz="0" w:space="0" w:color="auto"/>
        <w:left w:val="none" w:sz="0" w:space="0" w:color="auto"/>
        <w:bottom w:val="none" w:sz="0" w:space="0" w:color="auto"/>
        <w:right w:val="none" w:sz="0" w:space="0" w:color="auto"/>
      </w:divBdr>
    </w:div>
    <w:div w:id="941112795">
      <w:bodyDiv w:val="1"/>
      <w:marLeft w:val="0"/>
      <w:marRight w:val="0"/>
      <w:marTop w:val="0"/>
      <w:marBottom w:val="0"/>
      <w:divBdr>
        <w:top w:val="none" w:sz="0" w:space="0" w:color="auto"/>
        <w:left w:val="none" w:sz="0" w:space="0" w:color="auto"/>
        <w:bottom w:val="none" w:sz="0" w:space="0" w:color="auto"/>
        <w:right w:val="none" w:sz="0" w:space="0" w:color="auto"/>
      </w:divBdr>
    </w:div>
    <w:div w:id="976493827">
      <w:bodyDiv w:val="1"/>
      <w:marLeft w:val="0"/>
      <w:marRight w:val="0"/>
      <w:marTop w:val="0"/>
      <w:marBottom w:val="0"/>
      <w:divBdr>
        <w:top w:val="none" w:sz="0" w:space="0" w:color="auto"/>
        <w:left w:val="none" w:sz="0" w:space="0" w:color="auto"/>
        <w:bottom w:val="none" w:sz="0" w:space="0" w:color="auto"/>
        <w:right w:val="none" w:sz="0" w:space="0" w:color="auto"/>
      </w:divBdr>
    </w:div>
    <w:div w:id="1009987446">
      <w:bodyDiv w:val="1"/>
      <w:marLeft w:val="0"/>
      <w:marRight w:val="0"/>
      <w:marTop w:val="0"/>
      <w:marBottom w:val="0"/>
      <w:divBdr>
        <w:top w:val="none" w:sz="0" w:space="0" w:color="auto"/>
        <w:left w:val="none" w:sz="0" w:space="0" w:color="auto"/>
        <w:bottom w:val="none" w:sz="0" w:space="0" w:color="auto"/>
        <w:right w:val="none" w:sz="0" w:space="0" w:color="auto"/>
      </w:divBdr>
    </w:div>
    <w:div w:id="1033193901">
      <w:bodyDiv w:val="1"/>
      <w:marLeft w:val="0"/>
      <w:marRight w:val="0"/>
      <w:marTop w:val="0"/>
      <w:marBottom w:val="0"/>
      <w:divBdr>
        <w:top w:val="none" w:sz="0" w:space="0" w:color="auto"/>
        <w:left w:val="none" w:sz="0" w:space="0" w:color="auto"/>
        <w:bottom w:val="none" w:sz="0" w:space="0" w:color="auto"/>
        <w:right w:val="none" w:sz="0" w:space="0" w:color="auto"/>
      </w:divBdr>
    </w:div>
    <w:div w:id="1034886111">
      <w:bodyDiv w:val="1"/>
      <w:marLeft w:val="0"/>
      <w:marRight w:val="0"/>
      <w:marTop w:val="0"/>
      <w:marBottom w:val="0"/>
      <w:divBdr>
        <w:top w:val="none" w:sz="0" w:space="0" w:color="auto"/>
        <w:left w:val="none" w:sz="0" w:space="0" w:color="auto"/>
        <w:bottom w:val="none" w:sz="0" w:space="0" w:color="auto"/>
        <w:right w:val="none" w:sz="0" w:space="0" w:color="auto"/>
      </w:divBdr>
    </w:div>
    <w:div w:id="1035426021">
      <w:bodyDiv w:val="1"/>
      <w:marLeft w:val="0"/>
      <w:marRight w:val="0"/>
      <w:marTop w:val="0"/>
      <w:marBottom w:val="0"/>
      <w:divBdr>
        <w:top w:val="none" w:sz="0" w:space="0" w:color="auto"/>
        <w:left w:val="none" w:sz="0" w:space="0" w:color="auto"/>
        <w:bottom w:val="none" w:sz="0" w:space="0" w:color="auto"/>
        <w:right w:val="none" w:sz="0" w:space="0" w:color="auto"/>
      </w:divBdr>
    </w:div>
    <w:div w:id="1067917919">
      <w:bodyDiv w:val="1"/>
      <w:marLeft w:val="0"/>
      <w:marRight w:val="0"/>
      <w:marTop w:val="0"/>
      <w:marBottom w:val="0"/>
      <w:divBdr>
        <w:top w:val="none" w:sz="0" w:space="0" w:color="auto"/>
        <w:left w:val="none" w:sz="0" w:space="0" w:color="auto"/>
        <w:bottom w:val="none" w:sz="0" w:space="0" w:color="auto"/>
        <w:right w:val="none" w:sz="0" w:space="0" w:color="auto"/>
      </w:divBdr>
    </w:div>
    <w:div w:id="1086267934">
      <w:bodyDiv w:val="1"/>
      <w:marLeft w:val="0"/>
      <w:marRight w:val="0"/>
      <w:marTop w:val="0"/>
      <w:marBottom w:val="0"/>
      <w:divBdr>
        <w:top w:val="none" w:sz="0" w:space="0" w:color="auto"/>
        <w:left w:val="none" w:sz="0" w:space="0" w:color="auto"/>
        <w:bottom w:val="none" w:sz="0" w:space="0" w:color="auto"/>
        <w:right w:val="none" w:sz="0" w:space="0" w:color="auto"/>
      </w:divBdr>
    </w:div>
    <w:div w:id="1112436097">
      <w:bodyDiv w:val="1"/>
      <w:marLeft w:val="0"/>
      <w:marRight w:val="0"/>
      <w:marTop w:val="0"/>
      <w:marBottom w:val="0"/>
      <w:divBdr>
        <w:top w:val="none" w:sz="0" w:space="0" w:color="auto"/>
        <w:left w:val="none" w:sz="0" w:space="0" w:color="auto"/>
        <w:bottom w:val="none" w:sz="0" w:space="0" w:color="auto"/>
        <w:right w:val="none" w:sz="0" w:space="0" w:color="auto"/>
      </w:divBdr>
    </w:div>
    <w:div w:id="1271429342">
      <w:bodyDiv w:val="1"/>
      <w:marLeft w:val="0"/>
      <w:marRight w:val="0"/>
      <w:marTop w:val="0"/>
      <w:marBottom w:val="0"/>
      <w:divBdr>
        <w:top w:val="none" w:sz="0" w:space="0" w:color="auto"/>
        <w:left w:val="none" w:sz="0" w:space="0" w:color="auto"/>
        <w:bottom w:val="none" w:sz="0" w:space="0" w:color="auto"/>
        <w:right w:val="none" w:sz="0" w:space="0" w:color="auto"/>
      </w:divBdr>
    </w:div>
    <w:div w:id="1296640753">
      <w:bodyDiv w:val="1"/>
      <w:marLeft w:val="0"/>
      <w:marRight w:val="0"/>
      <w:marTop w:val="0"/>
      <w:marBottom w:val="0"/>
      <w:divBdr>
        <w:top w:val="none" w:sz="0" w:space="0" w:color="auto"/>
        <w:left w:val="none" w:sz="0" w:space="0" w:color="auto"/>
        <w:bottom w:val="none" w:sz="0" w:space="0" w:color="auto"/>
        <w:right w:val="none" w:sz="0" w:space="0" w:color="auto"/>
      </w:divBdr>
    </w:div>
    <w:div w:id="1390886949">
      <w:bodyDiv w:val="1"/>
      <w:marLeft w:val="0"/>
      <w:marRight w:val="0"/>
      <w:marTop w:val="0"/>
      <w:marBottom w:val="0"/>
      <w:divBdr>
        <w:top w:val="none" w:sz="0" w:space="0" w:color="auto"/>
        <w:left w:val="none" w:sz="0" w:space="0" w:color="auto"/>
        <w:bottom w:val="none" w:sz="0" w:space="0" w:color="auto"/>
        <w:right w:val="none" w:sz="0" w:space="0" w:color="auto"/>
      </w:divBdr>
    </w:div>
    <w:div w:id="1408070952">
      <w:bodyDiv w:val="1"/>
      <w:marLeft w:val="0"/>
      <w:marRight w:val="0"/>
      <w:marTop w:val="0"/>
      <w:marBottom w:val="0"/>
      <w:divBdr>
        <w:top w:val="none" w:sz="0" w:space="0" w:color="auto"/>
        <w:left w:val="none" w:sz="0" w:space="0" w:color="auto"/>
        <w:bottom w:val="none" w:sz="0" w:space="0" w:color="auto"/>
        <w:right w:val="none" w:sz="0" w:space="0" w:color="auto"/>
      </w:divBdr>
    </w:div>
    <w:div w:id="1431782049">
      <w:bodyDiv w:val="1"/>
      <w:marLeft w:val="0"/>
      <w:marRight w:val="0"/>
      <w:marTop w:val="0"/>
      <w:marBottom w:val="0"/>
      <w:divBdr>
        <w:top w:val="none" w:sz="0" w:space="0" w:color="auto"/>
        <w:left w:val="none" w:sz="0" w:space="0" w:color="auto"/>
        <w:bottom w:val="none" w:sz="0" w:space="0" w:color="auto"/>
        <w:right w:val="none" w:sz="0" w:space="0" w:color="auto"/>
      </w:divBdr>
    </w:div>
    <w:div w:id="1443693172">
      <w:bodyDiv w:val="1"/>
      <w:marLeft w:val="0"/>
      <w:marRight w:val="0"/>
      <w:marTop w:val="0"/>
      <w:marBottom w:val="0"/>
      <w:divBdr>
        <w:top w:val="none" w:sz="0" w:space="0" w:color="auto"/>
        <w:left w:val="none" w:sz="0" w:space="0" w:color="auto"/>
        <w:bottom w:val="none" w:sz="0" w:space="0" w:color="auto"/>
        <w:right w:val="none" w:sz="0" w:space="0" w:color="auto"/>
      </w:divBdr>
    </w:div>
    <w:div w:id="1450582691">
      <w:bodyDiv w:val="1"/>
      <w:marLeft w:val="0"/>
      <w:marRight w:val="0"/>
      <w:marTop w:val="0"/>
      <w:marBottom w:val="0"/>
      <w:divBdr>
        <w:top w:val="none" w:sz="0" w:space="0" w:color="auto"/>
        <w:left w:val="none" w:sz="0" w:space="0" w:color="auto"/>
        <w:bottom w:val="none" w:sz="0" w:space="0" w:color="auto"/>
        <w:right w:val="none" w:sz="0" w:space="0" w:color="auto"/>
      </w:divBdr>
    </w:div>
    <w:div w:id="1504125227">
      <w:bodyDiv w:val="1"/>
      <w:marLeft w:val="0"/>
      <w:marRight w:val="0"/>
      <w:marTop w:val="0"/>
      <w:marBottom w:val="0"/>
      <w:divBdr>
        <w:top w:val="none" w:sz="0" w:space="0" w:color="auto"/>
        <w:left w:val="none" w:sz="0" w:space="0" w:color="auto"/>
        <w:bottom w:val="none" w:sz="0" w:space="0" w:color="auto"/>
        <w:right w:val="none" w:sz="0" w:space="0" w:color="auto"/>
      </w:divBdr>
    </w:div>
    <w:div w:id="1625187389">
      <w:bodyDiv w:val="1"/>
      <w:marLeft w:val="0"/>
      <w:marRight w:val="0"/>
      <w:marTop w:val="0"/>
      <w:marBottom w:val="0"/>
      <w:divBdr>
        <w:top w:val="none" w:sz="0" w:space="0" w:color="auto"/>
        <w:left w:val="none" w:sz="0" w:space="0" w:color="auto"/>
        <w:bottom w:val="none" w:sz="0" w:space="0" w:color="auto"/>
        <w:right w:val="none" w:sz="0" w:space="0" w:color="auto"/>
      </w:divBdr>
    </w:div>
    <w:div w:id="1629891660">
      <w:bodyDiv w:val="1"/>
      <w:marLeft w:val="0"/>
      <w:marRight w:val="0"/>
      <w:marTop w:val="0"/>
      <w:marBottom w:val="0"/>
      <w:divBdr>
        <w:top w:val="none" w:sz="0" w:space="0" w:color="auto"/>
        <w:left w:val="none" w:sz="0" w:space="0" w:color="auto"/>
        <w:bottom w:val="none" w:sz="0" w:space="0" w:color="auto"/>
        <w:right w:val="none" w:sz="0" w:space="0" w:color="auto"/>
      </w:divBdr>
    </w:div>
    <w:div w:id="1751275052">
      <w:bodyDiv w:val="1"/>
      <w:marLeft w:val="0"/>
      <w:marRight w:val="0"/>
      <w:marTop w:val="0"/>
      <w:marBottom w:val="0"/>
      <w:divBdr>
        <w:top w:val="none" w:sz="0" w:space="0" w:color="auto"/>
        <w:left w:val="none" w:sz="0" w:space="0" w:color="auto"/>
        <w:bottom w:val="none" w:sz="0" w:space="0" w:color="auto"/>
        <w:right w:val="none" w:sz="0" w:space="0" w:color="auto"/>
      </w:divBdr>
    </w:div>
    <w:div w:id="1783572428">
      <w:bodyDiv w:val="1"/>
      <w:marLeft w:val="0"/>
      <w:marRight w:val="0"/>
      <w:marTop w:val="0"/>
      <w:marBottom w:val="0"/>
      <w:divBdr>
        <w:top w:val="none" w:sz="0" w:space="0" w:color="auto"/>
        <w:left w:val="none" w:sz="0" w:space="0" w:color="auto"/>
        <w:bottom w:val="none" w:sz="0" w:space="0" w:color="auto"/>
        <w:right w:val="none" w:sz="0" w:space="0" w:color="auto"/>
      </w:divBdr>
    </w:div>
    <w:div w:id="1890920368">
      <w:bodyDiv w:val="1"/>
      <w:marLeft w:val="0"/>
      <w:marRight w:val="0"/>
      <w:marTop w:val="0"/>
      <w:marBottom w:val="0"/>
      <w:divBdr>
        <w:top w:val="none" w:sz="0" w:space="0" w:color="auto"/>
        <w:left w:val="none" w:sz="0" w:space="0" w:color="auto"/>
        <w:bottom w:val="none" w:sz="0" w:space="0" w:color="auto"/>
        <w:right w:val="none" w:sz="0" w:space="0" w:color="auto"/>
      </w:divBdr>
    </w:div>
    <w:div w:id="1895193330">
      <w:bodyDiv w:val="1"/>
      <w:marLeft w:val="0"/>
      <w:marRight w:val="0"/>
      <w:marTop w:val="0"/>
      <w:marBottom w:val="0"/>
      <w:divBdr>
        <w:top w:val="none" w:sz="0" w:space="0" w:color="auto"/>
        <w:left w:val="none" w:sz="0" w:space="0" w:color="auto"/>
        <w:bottom w:val="none" w:sz="0" w:space="0" w:color="auto"/>
        <w:right w:val="none" w:sz="0" w:space="0" w:color="auto"/>
      </w:divBdr>
    </w:div>
    <w:div w:id="1903055783">
      <w:bodyDiv w:val="1"/>
      <w:marLeft w:val="0"/>
      <w:marRight w:val="0"/>
      <w:marTop w:val="0"/>
      <w:marBottom w:val="0"/>
      <w:divBdr>
        <w:top w:val="none" w:sz="0" w:space="0" w:color="auto"/>
        <w:left w:val="none" w:sz="0" w:space="0" w:color="auto"/>
        <w:bottom w:val="none" w:sz="0" w:space="0" w:color="auto"/>
        <w:right w:val="none" w:sz="0" w:space="0" w:color="auto"/>
      </w:divBdr>
    </w:div>
    <w:div w:id="1919558477">
      <w:bodyDiv w:val="1"/>
      <w:marLeft w:val="0"/>
      <w:marRight w:val="0"/>
      <w:marTop w:val="0"/>
      <w:marBottom w:val="0"/>
      <w:divBdr>
        <w:top w:val="none" w:sz="0" w:space="0" w:color="auto"/>
        <w:left w:val="none" w:sz="0" w:space="0" w:color="auto"/>
        <w:bottom w:val="none" w:sz="0" w:space="0" w:color="auto"/>
        <w:right w:val="none" w:sz="0" w:space="0" w:color="auto"/>
      </w:divBdr>
    </w:div>
    <w:div w:id="1923222195">
      <w:bodyDiv w:val="1"/>
      <w:marLeft w:val="0"/>
      <w:marRight w:val="0"/>
      <w:marTop w:val="0"/>
      <w:marBottom w:val="0"/>
      <w:divBdr>
        <w:top w:val="none" w:sz="0" w:space="0" w:color="auto"/>
        <w:left w:val="none" w:sz="0" w:space="0" w:color="auto"/>
        <w:bottom w:val="none" w:sz="0" w:space="0" w:color="auto"/>
        <w:right w:val="none" w:sz="0" w:space="0" w:color="auto"/>
      </w:divBdr>
    </w:div>
    <w:div w:id="2055542697">
      <w:bodyDiv w:val="1"/>
      <w:marLeft w:val="0"/>
      <w:marRight w:val="0"/>
      <w:marTop w:val="0"/>
      <w:marBottom w:val="0"/>
      <w:divBdr>
        <w:top w:val="none" w:sz="0" w:space="0" w:color="auto"/>
        <w:left w:val="none" w:sz="0" w:space="0" w:color="auto"/>
        <w:bottom w:val="none" w:sz="0" w:space="0" w:color="auto"/>
        <w:right w:val="none" w:sz="0" w:space="0" w:color="auto"/>
      </w:divBdr>
    </w:div>
    <w:div w:id="208910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https://nhs.sharepoint.com/sites/msteams_6e999e/Shared%20Documents/Board%20Reports/Mortality%20Report/2024/October%201.8.24%20-%2031.9.24/Deaths%20by%20Syste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hs.sharepoint.com/sites/msteams_6e999e/Shared%20Documents/Board%20Reports/Mortality%20Report/2024/October%201.8.24%20-%2031.9.24/Deaths%20by%20Gend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hs.sharepoint.com/sites/msteams_6e999e/Shared%20Documents/Board%20Reports/Mortality%20Report/2024/October%201.8.24%20-%2031.9.24/Deaths%20by%20Age.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[Deaths by System.xlsx]Sheet2!PivotTable1</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Analysis by System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Sheet2!$A$4:$A$6</c:f>
              <c:strCache>
                <c:ptCount val="2"/>
                <c:pt idx="0">
                  <c:v>SystmOne</c:v>
                </c:pt>
                <c:pt idx="1">
                  <c:v>IAPT</c:v>
                </c:pt>
              </c:strCache>
            </c:strRef>
          </c:cat>
          <c:val>
            <c:numRef>
              <c:f>Sheet2!$B$4:$B$6</c:f>
              <c:numCache>
                <c:formatCode>General</c:formatCode>
                <c:ptCount val="2"/>
                <c:pt idx="0">
                  <c:v>320</c:v>
                </c:pt>
                <c:pt idx="1">
                  <c:v>6</c:v>
                </c:pt>
              </c:numCache>
            </c:numRef>
          </c:val>
          <c:extLst>
            <c:ext xmlns:c16="http://schemas.microsoft.com/office/drawing/2014/chart" uri="{C3380CC4-5D6E-409C-BE32-E72D297353CC}">
              <c16:uniqueId val="{00000000-09CF-4E39-A68B-AFA2D546FCC2}"/>
            </c:ext>
          </c:extLst>
        </c:ser>
        <c:dLbls>
          <c:showLegendKey val="0"/>
          <c:showVal val="0"/>
          <c:showCatName val="0"/>
          <c:showSerName val="0"/>
          <c:showPercent val="0"/>
          <c:showBubbleSize val="0"/>
        </c:dLbls>
        <c:gapWidth val="219"/>
        <c:overlap val="-27"/>
        <c:axId val="10470767"/>
        <c:axId val="10470287"/>
      </c:barChart>
      <c:catAx>
        <c:axId val="10470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470287"/>
        <c:crosses val="autoZero"/>
        <c:auto val="1"/>
        <c:lblAlgn val="ctr"/>
        <c:lblOffset val="100"/>
        <c:noMultiLvlLbl val="0"/>
      </c:catAx>
      <c:valAx>
        <c:axId val="10470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470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[Deaths by Gender.xlsx]Sheet2!PivotTable1</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Analysis by Gender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Sheet2!$B$3</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Sheet2!$A$4:$A$6</c:f>
              <c:strCache>
                <c:ptCount val="2"/>
                <c:pt idx="0">
                  <c:v>Female</c:v>
                </c:pt>
                <c:pt idx="1">
                  <c:v>Male</c:v>
                </c:pt>
              </c:strCache>
            </c:strRef>
          </c:cat>
          <c:val>
            <c:numRef>
              <c:f>Sheet2!$B$4:$B$6</c:f>
              <c:numCache>
                <c:formatCode>General</c:formatCode>
                <c:ptCount val="2"/>
                <c:pt idx="0">
                  <c:v>168</c:v>
                </c:pt>
                <c:pt idx="1">
                  <c:v>158</c:v>
                </c:pt>
              </c:numCache>
            </c:numRef>
          </c:val>
          <c:extLst>
            <c:ext xmlns:c16="http://schemas.microsoft.com/office/drawing/2014/chart" uri="{C3380CC4-5D6E-409C-BE32-E72D297353CC}">
              <c16:uniqueId val="{00000000-3175-46E8-AFF3-2BAF84B88366}"/>
            </c:ext>
          </c:extLst>
        </c:ser>
        <c:dLbls>
          <c:showLegendKey val="0"/>
          <c:showVal val="0"/>
          <c:showCatName val="0"/>
          <c:showSerName val="0"/>
          <c:showPercent val="0"/>
          <c:showBubbleSize val="0"/>
        </c:dLbls>
        <c:gapWidth val="219"/>
        <c:overlap val="-27"/>
        <c:axId val="10470767"/>
        <c:axId val="10470287"/>
      </c:barChart>
      <c:catAx>
        <c:axId val="10470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470287"/>
        <c:crosses val="autoZero"/>
        <c:auto val="1"/>
        <c:lblAlgn val="ctr"/>
        <c:lblOffset val="100"/>
        <c:noMultiLvlLbl val="0"/>
      </c:catAx>
      <c:valAx>
        <c:axId val="10470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470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[Deaths by Age.xlsx]Sheet2!PivotTable1</c:name>
    <c:fmtId val="-1"/>
  </c:pivotSource>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200">
                <a:latin typeface="Arial" panose="020B0604020202020204" pitchFamily="34" charset="0"/>
                <a:cs typeface="Arial" panose="020B0604020202020204" pitchFamily="34" charset="0"/>
              </a:rPr>
              <a:t>Analysis by Age </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Sheet2!$B$3</c:f>
              <c:strCache>
                <c:ptCount val="1"/>
                <c:pt idx="0">
                  <c:v>Total</c:v>
                </c:pt>
              </c:strCache>
            </c:strRef>
          </c:tx>
          <c:spPr>
            <a:solidFill>
              <a:schemeClr val="accent1"/>
            </a:solidFill>
            <a:ln>
              <a:noFill/>
            </a:ln>
            <a:effectLst/>
          </c:spPr>
          <c:invertIfNegative val="0"/>
          <c:cat>
            <c:strRef>
              <c:f>Sheet2!$A$4:$A$67</c:f>
              <c:strCache>
                <c:ptCount val="63"/>
                <c:pt idx="0">
                  <c:v>0</c:v>
                </c:pt>
                <c:pt idx="1">
                  <c:v>9</c:v>
                </c:pt>
                <c:pt idx="2">
                  <c:v>28</c:v>
                </c:pt>
                <c:pt idx="3">
                  <c:v>30</c:v>
                </c:pt>
                <c:pt idx="4">
                  <c:v>32</c:v>
                </c:pt>
                <c:pt idx="5">
                  <c:v>33</c:v>
                </c:pt>
                <c:pt idx="6">
                  <c:v>35</c:v>
                </c:pt>
                <c:pt idx="7">
                  <c:v>36</c:v>
                </c:pt>
                <c:pt idx="8">
                  <c:v>38</c:v>
                </c:pt>
                <c:pt idx="9">
                  <c:v>40</c:v>
                </c:pt>
                <c:pt idx="10">
                  <c:v>41</c:v>
                </c:pt>
                <c:pt idx="11">
                  <c:v>42</c:v>
                </c:pt>
                <c:pt idx="12">
                  <c:v>44</c:v>
                </c:pt>
                <c:pt idx="13">
                  <c:v>48</c:v>
                </c:pt>
                <c:pt idx="14">
                  <c:v>49</c:v>
                </c:pt>
                <c:pt idx="15">
                  <c:v>50</c:v>
                </c:pt>
                <c:pt idx="16">
                  <c:v>51</c:v>
                </c:pt>
                <c:pt idx="17">
                  <c:v>53</c:v>
                </c:pt>
                <c:pt idx="18">
                  <c:v>55</c:v>
                </c:pt>
                <c:pt idx="19">
                  <c:v>56</c:v>
                </c:pt>
                <c:pt idx="20">
                  <c:v>57</c:v>
                </c:pt>
                <c:pt idx="21">
                  <c:v>58</c:v>
                </c:pt>
                <c:pt idx="22">
                  <c:v>59</c:v>
                </c:pt>
                <c:pt idx="23">
                  <c:v>60</c:v>
                </c:pt>
                <c:pt idx="24">
                  <c:v>61</c:v>
                </c:pt>
                <c:pt idx="25">
                  <c:v>62</c:v>
                </c:pt>
                <c:pt idx="26">
                  <c:v>63</c:v>
                </c:pt>
                <c:pt idx="27">
                  <c:v>64</c:v>
                </c:pt>
                <c:pt idx="28">
                  <c:v>65</c:v>
                </c:pt>
                <c:pt idx="29">
                  <c:v>66</c:v>
                </c:pt>
                <c:pt idx="30">
                  <c:v>67</c:v>
                </c:pt>
                <c:pt idx="31">
                  <c:v>68</c:v>
                </c:pt>
                <c:pt idx="32">
                  <c:v>69</c:v>
                </c:pt>
                <c:pt idx="33">
                  <c:v>70</c:v>
                </c:pt>
                <c:pt idx="34">
                  <c:v>71</c:v>
                </c:pt>
                <c:pt idx="35">
                  <c:v>72</c:v>
                </c:pt>
                <c:pt idx="36">
                  <c:v>73</c:v>
                </c:pt>
                <c:pt idx="37">
                  <c:v>74</c:v>
                </c:pt>
                <c:pt idx="38">
                  <c:v>75</c:v>
                </c:pt>
                <c:pt idx="39">
                  <c:v>76</c:v>
                </c:pt>
                <c:pt idx="40">
                  <c:v>77</c:v>
                </c:pt>
                <c:pt idx="41">
                  <c:v>78</c:v>
                </c:pt>
                <c:pt idx="42">
                  <c:v>79</c:v>
                </c:pt>
                <c:pt idx="43">
                  <c:v>80</c:v>
                </c:pt>
                <c:pt idx="44">
                  <c:v>81</c:v>
                </c:pt>
                <c:pt idx="45">
                  <c:v>82</c:v>
                </c:pt>
                <c:pt idx="46">
                  <c:v>83</c:v>
                </c:pt>
                <c:pt idx="47">
                  <c:v>84</c:v>
                </c:pt>
                <c:pt idx="48">
                  <c:v>85</c:v>
                </c:pt>
                <c:pt idx="49">
                  <c:v>86</c:v>
                </c:pt>
                <c:pt idx="50">
                  <c:v>87</c:v>
                </c:pt>
                <c:pt idx="51">
                  <c:v>88</c:v>
                </c:pt>
                <c:pt idx="52">
                  <c:v>89</c:v>
                </c:pt>
                <c:pt idx="53">
                  <c:v>90</c:v>
                </c:pt>
                <c:pt idx="54">
                  <c:v>91</c:v>
                </c:pt>
                <c:pt idx="55">
                  <c:v>92</c:v>
                </c:pt>
                <c:pt idx="56">
                  <c:v>93</c:v>
                </c:pt>
                <c:pt idx="57">
                  <c:v>94</c:v>
                </c:pt>
                <c:pt idx="58">
                  <c:v>95</c:v>
                </c:pt>
                <c:pt idx="59">
                  <c:v>96</c:v>
                </c:pt>
                <c:pt idx="60">
                  <c:v>97</c:v>
                </c:pt>
                <c:pt idx="61">
                  <c:v>98</c:v>
                </c:pt>
                <c:pt idx="62">
                  <c:v>99</c:v>
                </c:pt>
              </c:strCache>
            </c:strRef>
          </c:cat>
          <c:val>
            <c:numRef>
              <c:f>Sheet2!$B$4:$B$67</c:f>
              <c:numCache>
                <c:formatCode>General</c:formatCode>
                <c:ptCount val="63"/>
                <c:pt idx="0">
                  <c:v>7</c:v>
                </c:pt>
                <c:pt idx="1">
                  <c:v>1</c:v>
                </c:pt>
                <c:pt idx="2">
                  <c:v>2</c:v>
                </c:pt>
                <c:pt idx="3">
                  <c:v>1</c:v>
                </c:pt>
                <c:pt idx="4">
                  <c:v>1</c:v>
                </c:pt>
                <c:pt idx="5">
                  <c:v>2</c:v>
                </c:pt>
                <c:pt idx="6">
                  <c:v>3</c:v>
                </c:pt>
                <c:pt idx="7">
                  <c:v>2</c:v>
                </c:pt>
                <c:pt idx="8">
                  <c:v>2</c:v>
                </c:pt>
                <c:pt idx="9">
                  <c:v>2</c:v>
                </c:pt>
                <c:pt idx="10">
                  <c:v>1</c:v>
                </c:pt>
                <c:pt idx="11">
                  <c:v>1</c:v>
                </c:pt>
                <c:pt idx="12">
                  <c:v>1</c:v>
                </c:pt>
                <c:pt idx="13">
                  <c:v>3</c:v>
                </c:pt>
                <c:pt idx="14">
                  <c:v>5</c:v>
                </c:pt>
                <c:pt idx="15">
                  <c:v>1</c:v>
                </c:pt>
                <c:pt idx="16">
                  <c:v>1</c:v>
                </c:pt>
                <c:pt idx="17">
                  <c:v>6</c:v>
                </c:pt>
                <c:pt idx="18">
                  <c:v>2</c:v>
                </c:pt>
                <c:pt idx="19">
                  <c:v>5</c:v>
                </c:pt>
                <c:pt idx="20">
                  <c:v>1</c:v>
                </c:pt>
                <c:pt idx="21">
                  <c:v>4</c:v>
                </c:pt>
                <c:pt idx="22">
                  <c:v>2</c:v>
                </c:pt>
                <c:pt idx="23">
                  <c:v>1</c:v>
                </c:pt>
                <c:pt idx="24">
                  <c:v>4</c:v>
                </c:pt>
                <c:pt idx="25">
                  <c:v>4</c:v>
                </c:pt>
                <c:pt idx="26">
                  <c:v>1</c:v>
                </c:pt>
                <c:pt idx="27">
                  <c:v>4</c:v>
                </c:pt>
                <c:pt idx="28">
                  <c:v>1</c:v>
                </c:pt>
                <c:pt idx="29">
                  <c:v>4</c:v>
                </c:pt>
                <c:pt idx="30">
                  <c:v>5</c:v>
                </c:pt>
                <c:pt idx="31">
                  <c:v>1</c:v>
                </c:pt>
                <c:pt idx="32">
                  <c:v>2</c:v>
                </c:pt>
                <c:pt idx="33">
                  <c:v>4</c:v>
                </c:pt>
                <c:pt idx="34">
                  <c:v>6</c:v>
                </c:pt>
                <c:pt idx="35">
                  <c:v>4</c:v>
                </c:pt>
                <c:pt idx="36">
                  <c:v>5</c:v>
                </c:pt>
                <c:pt idx="37">
                  <c:v>12</c:v>
                </c:pt>
                <c:pt idx="38">
                  <c:v>6</c:v>
                </c:pt>
                <c:pt idx="39">
                  <c:v>11</c:v>
                </c:pt>
                <c:pt idx="40">
                  <c:v>10</c:v>
                </c:pt>
                <c:pt idx="41">
                  <c:v>11</c:v>
                </c:pt>
                <c:pt idx="42">
                  <c:v>15</c:v>
                </c:pt>
                <c:pt idx="43">
                  <c:v>9</c:v>
                </c:pt>
                <c:pt idx="44">
                  <c:v>5</c:v>
                </c:pt>
                <c:pt idx="45">
                  <c:v>12</c:v>
                </c:pt>
                <c:pt idx="46">
                  <c:v>6</c:v>
                </c:pt>
                <c:pt idx="47">
                  <c:v>11</c:v>
                </c:pt>
                <c:pt idx="48">
                  <c:v>7</c:v>
                </c:pt>
                <c:pt idx="49">
                  <c:v>12</c:v>
                </c:pt>
                <c:pt idx="50">
                  <c:v>12</c:v>
                </c:pt>
                <c:pt idx="51">
                  <c:v>15</c:v>
                </c:pt>
                <c:pt idx="52">
                  <c:v>13</c:v>
                </c:pt>
                <c:pt idx="53">
                  <c:v>15</c:v>
                </c:pt>
                <c:pt idx="54">
                  <c:v>14</c:v>
                </c:pt>
                <c:pt idx="55">
                  <c:v>10</c:v>
                </c:pt>
                <c:pt idx="56">
                  <c:v>6</c:v>
                </c:pt>
                <c:pt idx="57">
                  <c:v>2</c:v>
                </c:pt>
                <c:pt idx="58">
                  <c:v>4</c:v>
                </c:pt>
                <c:pt idx="59">
                  <c:v>3</c:v>
                </c:pt>
                <c:pt idx="60">
                  <c:v>1</c:v>
                </c:pt>
                <c:pt idx="61">
                  <c:v>1</c:v>
                </c:pt>
                <c:pt idx="62">
                  <c:v>1</c:v>
                </c:pt>
              </c:numCache>
            </c:numRef>
          </c:val>
          <c:extLst>
            <c:ext xmlns:c16="http://schemas.microsoft.com/office/drawing/2014/chart" uri="{C3380CC4-5D6E-409C-BE32-E72D297353CC}">
              <c16:uniqueId val="{00000000-8970-4C03-9D02-A79532744F05}"/>
            </c:ext>
          </c:extLst>
        </c:ser>
        <c:dLbls>
          <c:showLegendKey val="0"/>
          <c:showVal val="0"/>
          <c:showCatName val="0"/>
          <c:showSerName val="0"/>
          <c:showPercent val="0"/>
          <c:showBubbleSize val="0"/>
        </c:dLbls>
        <c:gapWidth val="219"/>
        <c:overlap val="-27"/>
        <c:axId val="10470767"/>
        <c:axId val="10470287"/>
      </c:barChart>
      <c:catAx>
        <c:axId val="10470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470287"/>
        <c:crosses val="autoZero"/>
        <c:auto val="1"/>
        <c:lblAlgn val="ctr"/>
        <c:lblOffset val="100"/>
        <c:noMultiLvlLbl val="0"/>
      </c:catAx>
      <c:valAx>
        <c:axId val="104702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470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extLst>
    <c:ext xmlns:c14="http://schemas.microsoft.com/office/drawing/2007/8/2/chart" uri="{781A3756-C4B2-4CAC-9D66-4F8BD8637D16}">
      <c14:pivotOptions>
        <c14:dropZoneFilter val="1"/>
        <c14:dropZoneCategories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0.78512</cdr:x>
      <cdr:y>0</cdr:y>
    </cdr:from>
    <cdr:to>
      <cdr:x>0.86049</cdr:x>
      <cdr:y>0.2</cdr:y>
    </cdr:to>
    <cdr:sp macro="" textlink="">
      <cdr:nvSpPr>
        <cdr:cNvPr id="2" name="Star: 5 Points 1"/>
        <cdr:cNvSpPr/>
      </cdr:nvSpPr>
      <cdr:spPr>
        <a:xfrm xmlns:a="http://schemas.openxmlformats.org/drawingml/2006/main">
          <a:off x="4969566" y="-6734755"/>
          <a:ext cx="477078" cy="548640"/>
        </a:xfrm>
        <a:prstGeom xmlns:a="http://schemas.openxmlformats.org/drawingml/2006/main" prst="star5">
          <a:avLst/>
        </a:prstGeom>
        <a:solidFill xmlns:a="http://schemas.openxmlformats.org/drawingml/2006/main">
          <a:srgbClr val="FFFF00"/>
        </a:solidFill>
        <a:ln xmlns:a="http://schemas.openxmlformats.org/drawingml/2006/main">
          <a:solidFill>
            <a:srgbClr val="FFFF00"/>
          </a:solidFill>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785ad58-1d57-4f8a-aa71-77170459bd0d">
      <UserInfo>
        <DisplayName>CONNELLY, Davinia (DERBYSHIRE HEALTHCARE NHS FOUNDATION TRUST)</DisplayName>
        <AccountId>22</AccountId>
        <AccountType/>
      </UserInfo>
    </SharedWithUsers>
    <lcf76f155ced4ddcb4097134ff3c332f xmlns="9be9bb1d-5533-42d3-b8d7-90a31ab235cc">
      <Terms xmlns="http://schemas.microsoft.com/office/infopath/2007/PartnerControls"/>
    </lcf76f155ced4ddcb4097134ff3c332f>
    <TaxCatchAll xmlns="d1882bbd-f160-49cd-ac49-24ab38b6c4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1DAC5EB2B40448209CEB8A6813515" ma:contentTypeVersion="16" ma:contentTypeDescription="Create a new document." ma:contentTypeScope="" ma:versionID="dc6f8d45b1a71ce71fbbfa00026885ac">
  <xsd:schema xmlns:xsd="http://www.w3.org/2001/XMLSchema" xmlns:xs="http://www.w3.org/2001/XMLSchema" xmlns:p="http://schemas.microsoft.com/office/2006/metadata/properties" xmlns:ns1="http://schemas.microsoft.com/sharepoint/v3" xmlns:ns2="a785ad58-1d57-4f8a-aa71-77170459bd0d" xmlns:ns3="9be9bb1d-5533-42d3-b8d7-90a31ab235cc" xmlns:ns4="d1882bbd-f160-49cd-ac49-24ab38b6c4aa" targetNamespace="http://schemas.microsoft.com/office/2006/metadata/properties" ma:root="true" ma:fieldsID="6a09f53b7c08c24bab17cea5f50dc427" ns1:_="" ns2:_="" ns3:_="" ns4:_="">
    <xsd:import namespace="http://schemas.microsoft.com/sharepoint/v3"/>
    <xsd:import namespace="a785ad58-1d57-4f8a-aa71-77170459bd0d"/>
    <xsd:import namespace="9be9bb1d-5533-42d3-b8d7-90a31ab235cc"/>
    <xsd:import namespace="d1882bbd-f160-49cd-ac49-24ab38b6c4aa"/>
    <xsd:element name="properties">
      <xsd:complexType>
        <xsd:sequence>
          <xsd:element name="documentManagement">
            <xsd:complexType>
              <xsd:all>
                <xsd:element ref="ns2:SharedWithUser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3:MediaServiceOCR"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9" nillable="true" ma:displayName="Unified Compliance Policy Properties" ma:hidden="true" ma:internalName="_ip_UnifiedCompliancePolicyProperties">
      <xsd:simpleType>
        <xsd:restriction base="dms:Note"/>
      </xsd:simpleType>
    </xsd:element>
    <xsd:element name="_ip_UnifiedCompliancePolicyUIAction" ma:index="1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e9bb1d-5533-42d3-b8d7-90a31ab235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82bbd-f160-49cd-ac49-24ab38b6c4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5bc6e68-9b87-4e0f-8eb7-beb2e43eb413}" ma:internalName="TaxCatchAll" ma:showField="CatchAllData" ma:web="d1882bbd-f160-49cd-ac49-24ab38b6c4aa">
      <xsd:complexType>
        <xsd:complexContent>
          <xsd:extension base="dms:MultiChoiceLookup">
            <xsd:sequence>
              <xsd:element name="Value" type="dms:Lookup" maxOccurs="unbounded" minOccurs="0" nillable="true"/>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0D2A4-9610-496C-B5A6-84B95AA67579}">
  <ds:schemaRefs>
    <ds:schemaRef ds:uri="http://schemas.microsoft.com/office/2006/metadata/properties"/>
    <ds:schemaRef ds:uri="http://schemas.microsoft.com/office/infopath/2007/PartnerControls"/>
    <ds:schemaRef ds:uri="http://schemas.microsoft.com/sharepoint/v3"/>
    <ds:schemaRef ds:uri="a785ad58-1d57-4f8a-aa71-77170459bd0d"/>
    <ds:schemaRef ds:uri="9be9bb1d-5533-42d3-b8d7-90a31ab235cc"/>
    <ds:schemaRef ds:uri="d1882bbd-f160-49cd-ac49-24ab38b6c4aa"/>
  </ds:schemaRefs>
</ds:datastoreItem>
</file>

<file path=customXml/itemProps2.xml><?xml version="1.0" encoding="utf-8"?>
<ds:datastoreItem xmlns:ds="http://schemas.openxmlformats.org/officeDocument/2006/customXml" ds:itemID="{3465C2A5-4F8D-4798-9E9E-117FE6079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5ad58-1d57-4f8a-aa71-77170459bd0d"/>
    <ds:schemaRef ds:uri="9be9bb1d-5533-42d3-b8d7-90a31ab235cc"/>
    <ds:schemaRef ds:uri="d1882bbd-f160-49cd-ac49-24ab38b6c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D8B09-CE8E-441A-B9CA-A1047BC62E0C}">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3228</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rachel_williams2</dc:creator>
  <cp:keywords/>
  <dc:description/>
  <cp:lastModifiedBy>BRADBURY, Joanne (DERBYSHIRE HEALTHCARE NHS FOUNDATION TRUST)</cp:lastModifiedBy>
  <cp:revision>7</cp:revision>
  <dcterms:created xsi:type="dcterms:W3CDTF">2024-12-09T13:49:00Z</dcterms:created>
  <dcterms:modified xsi:type="dcterms:W3CDTF">2025-01-07T13:20:00Z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0x0101000C91DAC5EB2B40448209CEB8A6813515</vt:lpwstr>
  </property>
  <property fmtid="{D5CDD505-2E9C-101B-9397-08002B2CF9AE}" pid="3" name="Order">
    <vt:r8>14000</vt:r8>
  </property>
  <property fmtid="{D5CDD505-2E9C-101B-9397-08002B2CF9AE}" pid="4" name="MediaServiceImageTags">
    <vt:lpwstr/>
  </property>
</Properties>
</file>